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7563F1">
      <w:pPr>
        <w:ind w:left="5670"/>
      </w:pPr>
      <w:r w:rsidRPr="00204B3D">
        <w:t xml:space="preserve">Приложение </w:t>
      </w:r>
    </w:p>
    <w:p w:rsidR="00B36235" w:rsidRPr="00204B3D" w:rsidRDefault="00B36235" w:rsidP="007563F1">
      <w:pPr>
        <w:ind w:left="5670"/>
        <w:rPr>
          <w:bCs/>
        </w:rPr>
      </w:pPr>
      <w:r w:rsidRPr="00204B3D">
        <w:t>к Постановлению Администрации</w:t>
      </w:r>
    </w:p>
    <w:p w:rsidR="00B36235" w:rsidRPr="00204B3D" w:rsidRDefault="00B36235" w:rsidP="007563F1">
      <w:pPr>
        <w:ind w:left="5670"/>
        <w:rPr>
          <w:bCs/>
        </w:rPr>
      </w:pPr>
      <w:proofErr w:type="gramStart"/>
      <w:r w:rsidRPr="00204B3D">
        <w:rPr>
          <w:bCs/>
        </w:rPr>
        <w:t>Русско-Полянского</w:t>
      </w:r>
      <w:proofErr w:type="gramEnd"/>
      <w:r w:rsidRPr="00204B3D">
        <w:rPr>
          <w:bCs/>
        </w:rPr>
        <w:t xml:space="preserve"> городского</w:t>
      </w:r>
      <w:r w:rsidRPr="00204B3D">
        <w:t xml:space="preserve"> поселения</w:t>
      </w:r>
      <w:r w:rsidR="007563F1">
        <w:t xml:space="preserve"> Русско-</w:t>
      </w:r>
      <w:r w:rsidRPr="00204B3D">
        <w:t>Полянского муниципального</w:t>
      </w:r>
      <w:r w:rsidR="007563F1">
        <w:t xml:space="preserve"> </w:t>
      </w:r>
      <w:r w:rsidRPr="00204B3D">
        <w:t xml:space="preserve">района Омской области </w:t>
      </w:r>
      <w:r w:rsidR="001E3769" w:rsidRPr="0095379A">
        <w:rPr>
          <w:rFonts w:eastAsia="Calibri"/>
        </w:rPr>
        <w:t xml:space="preserve">от </w:t>
      </w:r>
      <w:r w:rsidR="007563F1">
        <w:rPr>
          <w:rFonts w:eastAsia="Calibri"/>
        </w:rPr>
        <w:t>30.04</w:t>
      </w:r>
      <w:r w:rsidR="0017325B">
        <w:rPr>
          <w:rFonts w:eastAsia="Calibri"/>
        </w:rPr>
        <w:t>.2025</w:t>
      </w:r>
      <w:r w:rsidRPr="0095379A">
        <w:rPr>
          <w:rFonts w:eastAsia="Calibri"/>
        </w:rPr>
        <w:t xml:space="preserve"> года</w:t>
      </w:r>
      <w:r w:rsidRPr="0095379A">
        <w:t xml:space="preserve"> №</w:t>
      </w:r>
      <w:r w:rsidR="007B3E84">
        <w:t xml:space="preserve"> </w:t>
      </w:r>
      <w:r w:rsidR="007563F1">
        <w:t>86</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386B6A">
            <w:pPr>
              <w:autoSpaceDE w:val="0"/>
            </w:pPr>
            <w:r w:rsidRPr="00204B3D">
              <w:t>2021 – 202</w:t>
            </w:r>
            <w:r w:rsidR="00386B6A">
              <w:t>7</w:t>
            </w:r>
            <w:r w:rsidRPr="00204B3D">
              <w:t xml:space="preserve">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8F4E01">
              <w:t>367 451 173,92</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725555">
              <w:t>72 596 813,79</w:t>
            </w:r>
            <w:r w:rsidR="00337579">
              <w:t xml:space="preserve"> </w:t>
            </w:r>
            <w:r w:rsidR="00B36235" w:rsidRPr="00204B3D">
              <w:t>рублей;</w:t>
            </w:r>
          </w:p>
          <w:p w:rsidR="00B36235" w:rsidRPr="00204B3D" w:rsidRDefault="00B36235" w:rsidP="00B36235">
            <w:pPr>
              <w:jc w:val="both"/>
            </w:pPr>
            <w:r w:rsidRPr="00204B3D">
              <w:t xml:space="preserve">2025 год – </w:t>
            </w:r>
            <w:r w:rsidR="007563F1">
              <w:t>38 039 877,82</w:t>
            </w:r>
            <w:r w:rsidRPr="00204B3D">
              <w:t xml:space="preserve"> рублей;</w:t>
            </w:r>
          </w:p>
          <w:p w:rsidR="00B36235" w:rsidRDefault="00B36235" w:rsidP="00B36235">
            <w:pPr>
              <w:jc w:val="both"/>
            </w:pPr>
            <w:r w:rsidRPr="00204B3D">
              <w:t xml:space="preserve">2026 год – </w:t>
            </w:r>
            <w:r w:rsidR="007563F1">
              <w:t>25 627 247,33</w:t>
            </w:r>
            <w:r w:rsidR="00C90564" w:rsidRPr="00204B3D">
              <w:t xml:space="preserve"> </w:t>
            </w:r>
            <w:r w:rsidRPr="00204B3D">
              <w:t>рублей;</w:t>
            </w:r>
          </w:p>
          <w:p w:rsidR="008F4E01" w:rsidRDefault="008F4E01" w:rsidP="00B36235">
            <w:pPr>
              <w:jc w:val="both"/>
            </w:pPr>
            <w:r>
              <w:t xml:space="preserve">2027 </w:t>
            </w:r>
            <w:r w:rsidRPr="008F4E01">
              <w:t xml:space="preserve">год – </w:t>
            </w:r>
            <w:r>
              <w:t>25 664 198,26</w:t>
            </w:r>
            <w:r w:rsidRPr="008F4E01">
              <w:t xml:space="preserve"> 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8F4E01">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8F4E01">
              <w:rPr>
                <w:rFonts w:eastAsia="Calibri"/>
                <w:lang w:eastAsia="en-US"/>
              </w:rPr>
              <w:t>7</w:t>
            </w:r>
            <w:r w:rsidRPr="00204B3D">
              <w:rPr>
                <w:rFonts w:eastAsia="Calibri"/>
                <w:lang w:eastAsia="en-US"/>
              </w:rPr>
              <w:t xml:space="preserve">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2027 -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8F4E01">
              <w:rPr>
                <w:rFonts w:ascii="Times New Roman CYR" w:eastAsia="Calibri" w:hAnsi="Times New Roman CYR" w:cs="Times New Roman CYR"/>
                <w:lang w:eastAsia="en-US"/>
              </w:rPr>
              <w:t>7</w:t>
            </w:r>
            <w:r w:rsidRPr="00204B3D">
              <w:rPr>
                <w:rFonts w:ascii="Times New Roman CYR" w:eastAsia="Calibri" w:hAnsi="Times New Roman CYR" w:cs="Times New Roman CYR"/>
                <w:lang w:eastAsia="en-US"/>
              </w:rPr>
              <w:t xml:space="preserve"> </w:t>
            </w:r>
            <w:r w:rsidR="008F4E01">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w:t>
            </w:r>
            <w:r w:rsidR="008F4E01">
              <w:rPr>
                <w:rFonts w:ascii="Times New Roman CYR" w:eastAsia="Calibri" w:hAnsi="Times New Roman CYR" w:cs="Times New Roman CYR"/>
                <w:lang w:eastAsia="en-US"/>
              </w:rPr>
              <w:t>0</w:t>
            </w:r>
            <w:r w:rsidR="00C44F06">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8F4E01">
              <w:rPr>
                <w:rFonts w:eastAsia="Calibri"/>
                <w:color w:val="000000"/>
                <w:lang w:eastAsia="en-US"/>
              </w:rPr>
              <w:t>-</w:t>
            </w:r>
            <w:r w:rsidRPr="00204B3D">
              <w:rPr>
                <w:rFonts w:eastAsia="Calibri"/>
                <w:color w:val="000000"/>
                <w:lang w:eastAsia="en-US"/>
              </w:rPr>
              <w:t xml:space="preserve"> 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w:t>
            </w:r>
            <w:r>
              <w:rPr>
                <w:rFonts w:eastAsia="Calibri"/>
                <w:color w:val="000000"/>
                <w:lang w:eastAsia="en-US"/>
              </w:rPr>
              <w:t xml:space="preserve"> 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8F4E01">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45</w:t>
            </w:r>
          </w:p>
          <w:p w:rsidR="00187227" w:rsidRPr="00204B3D" w:rsidRDefault="00187227" w:rsidP="00B36235">
            <w:pPr>
              <w:suppressAutoHyphens w:val="0"/>
              <w:autoSpaceDE w:val="0"/>
              <w:autoSpaceDN w:val="0"/>
              <w:adjustRightInd w:val="0"/>
              <w:rPr>
                <w:rFonts w:eastAsia="Calibri"/>
                <w:lang w:eastAsia="en-US"/>
              </w:rPr>
            </w:pPr>
            <w:r w:rsidRPr="00187227">
              <w:rPr>
                <w:rFonts w:eastAsia="Calibri"/>
                <w:lang w:eastAsia="en-US"/>
              </w:rPr>
              <w:t>202</w:t>
            </w:r>
            <w:r>
              <w:rPr>
                <w:rFonts w:eastAsia="Calibri"/>
                <w:lang w:eastAsia="en-US"/>
              </w:rPr>
              <w:t>7</w:t>
            </w:r>
            <w:r w:rsidRPr="00187227">
              <w:rPr>
                <w:rFonts w:eastAsia="Calibri"/>
                <w:lang w:eastAsia="en-US"/>
              </w:rPr>
              <w:t xml:space="preserve">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187227">
              <w:t>7</w:t>
            </w:r>
            <w:r w:rsidRPr="00204B3D">
              <w:t xml:space="preserve"> г, в том числе по годам:</w:t>
            </w:r>
          </w:p>
          <w:p w:rsidR="00B36235" w:rsidRPr="00204B3D" w:rsidRDefault="007563F1"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2021- </w:t>
            </w:r>
            <w:r w:rsidR="00B36235" w:rsidRPr="00204B3D">
              <w:rPr>
                <w:rFonts w:eastAsia="Calibri"/>
                <w:color w:val="000000"/>
                <w:lang w:eastAsia="en-US"/>
              </w:rPr>
              <w:t>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70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w:t>
            </w:r>
            <w:r>
              <w:rPr>
                <w:rFonts w:eastAsia="Calibri"/>
                <w:color w:val="000000"/>
                <w:lang w:eastAsia="en-US"/>
              </w:rPr>
              <w:t>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187227" w:rsidP="00187227">
            <w:pPr>
              <w:suppressAutoHyphens w:val="0"/>
              <w:autoSpaceDE w:val="0"/>
              <w:autoSpaceDN w:val="0"/>
              <w:adjustRightInd w:val="0"/>
            </w:pPr>
            <w:r w:rsidRPr="00187227">
              <w:t>202</w:t>
            </w:r>
            <w:r>
              <w:t xml:space="preserve">7 </w:t>
            </w:r>
            <w:r w:rsidRPr="00187227">
              <w:t>год – 100</w:t>
            </w: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w:t>
      </w:r>
      <w:r w:rsidR="00187227">
        <w:rPr>
          <w:lang w:eastAsia="ru-RU"/>
        </w:rPr>
        <w:t>7</w:t>
      </w:r>
      <w:r w:rsidRPr="00204B3D">
        <w:rPr>
          <w:lang w:eastAsia="ru-RU"/>
        </w:rPr>
        <w:t xml:space="preserve">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w:t>
      </w:r>
      <w:r w:rsidRPr="00204B3D">
        <w:rPr>
          <w:lang w:eastAsia="ru-RU"/>
        </w:rPr>
        <w:lastRenderedPageBreak/>
        <w:t xml:space="preserve">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709"/>
        <w:jc w:val="both"/>
        <w:rPr>
          <w:color w:val="FF0000"/>
        </w:rPr>
      </w:pPr>
      <w:r w:rsidRPr="00204B3D">
        <w:rPr>
          <w:lang w:eastAsia="ru-RU"/>
        </w:rPr>
        <w:t xml:space="preserve">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187227">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lastRenderedPageBreak/>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187227">
        <w:rPr>
          <w:rFonts w:eastAsia="Calibri"/>
          <w:lang w:eastAsia="en-US"/>
        </w:rPr>
        <w:t>7</w:t>
      </w:r>
      <w:r w:rsidRPr="00204B3D">
        <w:rPr>
          <w:rFonts w:eastAsia="Calibri"/>
          <w:lang w:eastAsia="en-US"/>
        </w:rPr>
        <w:t xml:space="preserve">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DC0FD5" w:rsidRPr="00204B3D" w:rsidRDefault="00DC0FD5"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7E138A">
        <w:rPr>
          <w:rFonts w:ascii="Times New Roman CYR" w:eastAsia="Calibri" w:hAnsi="Times New Roman CYR" w:cs="Times New Roman CYR"/>
          <w:lang w:eastAsia="en-US"/>
        </w:rPr>
        <w:t>7году</w:t>
      </w:r>
      <w:r w:rsidRPr="00204B3D">
        <w:rPr>
          <w:rFonts w:ascii="Times New Roman CYR" w:eastAsia="Calibri" w:hAnsi="Times New Roman CYR" w:cs="Times New Roman CYR"/>
          <w:lang w:eastAsia="en-US"/>
        </w:rPr>
        <w:t xml:space="preserve"> </w:t>
      </w:r>
      <w:r w:rsidR="007E138A">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7E138A">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7E138A">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7E138A" w:rsidRDefault="00B36235" w:rsidP="00B36235">
      <w:pPr>
        <w:suppressAutoHyphens w:val="0"/>
        <w:ind w:firstLine="708"/>
        <w:jc w:val="both"/>
        <w:rPr>
          <w:sz w:val="22"/>
          <w:szCs w:val="22"/>
          <w:lang w:eastAsia="ru-RU"/>
        </w:rPr>
      </w:pPr>
      <w:r w:rsidRPr="00204B3D">
        <w:rPr>
          <w:sz w:val="22"/>
          <w:szCs w:val="22"/>
          <w:lang w:eastAsia="ru-RU"/>
        </w:rPr>
        <w:t>Значение ц</w:t>
      </w:r>
      <w:r w:rsidR="007E138A">
        <w:rPr>
          <w:sz w:val="22"/>
          <w:szCs w:val="22"/>
          <w:lang w:eastAsia="ru-RU"/>
        </w:rPr>
        <w:t>елевого индикатора определяется</w:t>
      </w:r>
    </w:p>
    <w:p w:rsidR="00B36235" w:rsidRPr="00204B3D" w:rsidRDefault="00B36235" w:rsidP="007E138A">
      <w:pPr>
        <w:suppressAutoHyphens w:val="0"/>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E138A">
        <w:t>7</w:t>
      </w:r>
      <w:r w:rsidRPr="00204B3D">
        <w:t xml:space="preserve">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7</w:t>
      </w:r>
      <w:r w:rsidRPr="007E138A">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7E138A" w:rsidRPr="00204B3D" w:rsidRDefault="007E138A" w:rsidP="00B36235">
      <w:pPr>
        <w:suppressAutoHyphens w:val="0"/>
        <w:autoSpaceDE w:val="0"/>
        <w:autoSpaceDN w:val="0"/>
        <w:adjustRightInd w:val="0"/>
        <w:jc w:val="both"/>
        <w:rPr>
          <w:rFonts w:ascii="Times New Roman CYR" w:eastAsia="Calibri" w:hAnsi="Times New Roman CYR" w:cs="Times New Roman CYR"/>
          <w:lang w:eastAsia="en-US"/>
        </w:rPr>
      </w:pPr>
      <w:r w:rsidRPr="007E138A">
        <w:rPr>
          <w:rFonts w:ascii="Times New Roman CYR" w:eastAsia="Calibri" w:hAnsi="Times New Roman CYR" w:cs="Times New Roman CYR"/>
          <w:lang w:eastAsia="en-US"/>
        </w:rPr>
        <w:lastRenderedPageBreak/>
        <w:t>202</w:t>
      </w:r>
      <w:r>
        <w:rPr>
          <w:rFonts w:ascii="Times New Roman CYR" w:eastAsia="Calibri" w:hAnsi="Times New Roman CYR" w:cs="Times New Roman CYR"/>
          <w:lang w:eastAsia="en-US"/>
        </w:rPr>
        <w:t>7 год</w:t>
      </w:r>
      <w:r w:rsidRPr="007E138A">
        <w:rPr>
          <w:rFonts w:ascii="Times New Roman CYR" w:eastAsia="Calibri" w:hAnsi="Times New Roman CYR" w:cs="Times New Roman CYR"/>
          <w:lang w:eastAsia="en-US"/>
        </w:rPr>
        <w:t xml:space="preserve"> – </w:t>
      </w:r>
      <w:r>
        <w:rPr>
          <w:rFonts w:ascii="Times New Roman CYR" w:eastAsia="Calibri" w:hAnsi="Times New Roman CYR" w:cs="Times New Roman CYR"/>
          <w:lang w:eastAsia="en-US"/>
        </w:rPr>
        <w:t>10</w:t>
      </w:r>
      <w:r w:rsidRPr="007E138A">
        <w:rPr>
          <w:rFonts w:ascii="Times New Roman CYR" w:eastAsia="Calibri" w:hAnsi="Times New Roman CYR" w:cs="Times New Roman CYR"/>
          <w:lang w:eastAsia="en-US"/>
        </w:rPr>
        <w:t>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w:t>
      </w:r>
      <w:r w:rsidR="007E138A">
        <w:t>7</w:t>
      </w:r>
      <w:r w:rsidRPr="00204B3D">
        <w:t xml:space="preserve">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7E138A">
        <w:t>367 451 173,92</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8A6FC9">
        <w:t>72 596 813,79</w:t>
      </w:r>
      <w:r>
        <w:t xml:space="preserve"> </w:t>
      </w:r>
      <w:r w:rsidRPr="00204B3D">
        <w:t>рублей;</w:t>
      </w:r>
    </w:p>
    <w:p w:rsidR="00C90564" w:rsidRPr="00204B3D" w:rsidRDefault="00C90564" w:rsidP="00C90564">
      <w:pPr>
        <w:jc w:val="both"/>
      </w:pPr>
      <w:r w:rsidRPr="00204B3D">
        <w:t xml:space="preserve">2025 год – </w:t>
      </w:r>
      <w:r w:rsidR="00CB2A74">
        <w:t>38 039 877,82</w:t>
      </w:r>
      <w:r w:rsidRPr="00204B3D">
        <w:t xml:space="preserve"> рублей;</w:t>
      </w:r>
    </w:p>
    <w:p w:rsidR="00C90564" w:rsidRDefault="00C90564" w:rsidP="00C90564">
      <w:pPr>
        <w:jc w:val="both"/>
      </w:pPr>
      <w:r w:rsidRPr="00204B3D">
        <w:t xml:space="preserve">2026 год – </w:t>
      </w:r>
      <w:r w:rsidR="00CB2A74">
        <w:t>25 627 247,33</w:t>
      </w:r>
      <w:r w:rsidRPr="00204B3D">
        <w:t xml:space="preserve"> рублей;</w:t>
      </w:r>
    </w:p>
    <w:p w:rsidR="007E138A" w:rsidRPr="00204B3D" w:rsidRDefault="007E138A" w:rsidP="00C90564">
      <w:pPr>
        <w:jc w:val="both"/>
      </w:pPr>
      <w:r>
        <w:t>2027 год – 25 664 198,26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7E138A">
        <w:t>12 420 554,74</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7E138A">
        <w:t>102 719 098,85</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AD2CB4">
        <w:t>15 182 880,69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AD2CB4">
        <w:t>2 759 213,64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AD2CB4" w:rsidP="00B36235">
      <w:pPr>
        <w:widowControl w:val="0"/>
        <w:autoSpaceDE w:val="0"/>
        <w:jc w:val="both"/>
      </w:pPr>
      <w:proofErr w:type="gramStart"/>
      <w:r>
        <w:t>218 997 906,16</w:t>
      </w:r>
      <w:r w:rsidR="003D3FE0">
        <w:t xml:space="preserve"> руб</w:t>
      </w:r>
      <w:r w:rsidR="00B36235" w:rsidRPr="00BA5047">
        <w:t>лей).</w:t>
      </w:r>
      <w:proofErr w:type="gramEnd"/>
    </w:p>
    <w:p w:rsidR="00B36235" w:rsidRPr="00BA5047" w:rsidRDefault="00590793" w:rsidP="00B36235">
      <w:pPr>
        <w:widowControl w:val="0"/>
        <w:autoSpaceDE w:val="0"/>
        <w:jc w:val="both"/>
      </w:pPr>
      <w:r>
        <w:t>6.</w:t>
      </w:r>
      <w:r w:rsidR="00B36235" w:rsidRPr="00BA5047">
        <w:t xml:space="preserve">«Противодействие терроризму, обеспечение безопасности дорожного движения и безопасности граждан на территории </w:t>
      </w:r>
      <w:proofErr w:type="gramStart"/>
      <w:r w:rsidR="00B36235" w:rsidRPr="00BA5047">
        <w:t>Русско-Полянского</w:t>
      </w:r>
      <w:proofErr w:type="gramEnd"/>
      <w:r w:rsidR="00B36235" w:rsidRPr="00BA5047">
        <w:t xml:space="preserve"> муниципальног</w:t>
      </w:r>
      <w:r w:rsidR="007E5A5B">
        <w:t xml:space="preserve">о района» (в сумме </w:t>
      </w:r>
      <w:r w:rsidR="00AD2CB4">
        <w:t>15 371 519,84</w:t>
      </w:r>
      <w:r w:rsidR="00B1674F">
        <w:t xml:space="preserve"> </w:t>
      </w:r>
      <w:r w:rsidR="00B36235"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rPr>
          <w:b/>
        </w:rPr>
      </w:pPr>
    </w:p>
    <w:p w:rsidR="00B36235" w:rsidRPr="00204B3D" w:rsidRDefault="00B36235" w:rsidP="00B36235">
      <w:pPr>
        <w:tabs>
          <w:tab w:val="left" w:pos="1134"/>
        </w:tabs>
        <w:jc w:val="center"/>
        <w:rPr>
          <w:b/>
        </w:rPr>
      </w:pPr>
      <w:r w:rsidRPr="00204B3D">
        <w:rPr>
          <w:b/>
        </w:rPr>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proofErr w:type="gramStart"/>
      <w:r w:rsidRPr="00204B3D">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CB2A74">
        <w:rPr>
          <w:rFonts w:ascii="Times New Roman CYR" w:eastAsiaTheme="minorHAnsi" w:hAnsi="Times New Roman CYR" w:cs="Times New Roman CYR"/>
          <w:bCs/>
          <w:lang w:eastAsia="en-US"/>
        </w:rPr>
        <w:t>30.04</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CB2A74">
        <w:rPr>
          <w:rFonts w:ascii="Times New Roman CYR" w:eastAsiaTheme="minorHAnsi" w:hAnsi="Times New Roman CYR" w:cs="Times New Roman CYR"/>
          <w:bCs/>
          <w:lang w:eastAsia="en-US"/>
        </w:rPr>
        <w:t>86</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w:t>
      </w:r>
      <w:r w:rsidR="00590793">
        <w:rPr>
          <w:rFonts w:ascii="Times New Roman CYR" w:eastAsiaTheme="minorHAnsi" w:hAnsi="Times New Roman CYR" w:cs="Times New Roman CYR"/>
          <w:lang w:eastAsia="en-US"/>
        </w:rPr>
        <w:t>области</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AD2CB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AD2CB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w:t>
            </w:r>
            <w:r w:rsidRPr="00B36235">
              <w:rPr>
                <w:rFonts w:ascii="Times New Roman CYR" w:eastAsiaTheme="minorHAnsi" w:hAnsi="Times New Roman CYR" w:cs="Times New Roman CYR"/>
                <w:lang w:eastAsia="en-US"/>
              </w:rPr>
              <w:lastRenderedPageBreak/>
              <w:t xml:space="preserve">предоставления мер социальной поддержки 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12 420 554,74</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8A6FC9">
              <w:rPr>
                <w:rFonts w:ascii="Times New Roman CYR" w:eastAsiaTheme="minorHAnsi" w:hAnsi="Times New Roman CYR" w:cs="Times New Roman CYR"/>
                <w:lang w:eastAsia="en-US"/>
              </w:rPr>
              <w:t>1 173 622,11</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8A6FC9">
              <w:rPr>
                <w:rFonts w:ascii="Times New Roman CYR" w:eastAsiaTheme="minorHAnsi" w:hAnsi="Times New Roman CYR" w:cs="Times New Roman CYR"/>
                <w:lang w:eastAsia="en-US"/>
              </w:rPr>
              <w:t>5 594 860,00</w:t>
            </w:r>
            <w:r w:rsidR="00B36235" w:rsidRPr="00B36235">
              <w:rPr>
                <w:rFonts w:ascii="Times New Roman CYR" w:eastAsiaTheme="minorHAnsi" w:hAnsi="Times New Roman CYR" w:cs="Times New Roman CYR"/>
                <w:lang w:eastAsia="en-US"/>
              </w:rPr>
              <w:t xml:space="preserve">  рублей;</w:t>
            </w:r>
          </w:p>
          <w:p w:rsid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AD2CB4" w:rsidRPr="00B36235" w:rsidRDefault="00AD2CB4" w:rsidP="00B36235">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w:t>
            </w:r>
            <w:r>
              <w:rPr>
                <w:rFonts w:ascii="Times New Roman CYR" w:eastAsiaTheme="minorHAnsi" w:hAnsi="Times New Roman CYR" w:cs="Times New Roman CYR"/>
                <w:lang w:eastAsia="en-US"/>
              </w:rPr>
              <w:t>1 084 660,00</w:t>
            </w:r>
            <w:r w:rsidRPr="00AD2CB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w:t>
            </w:r>
            <w:r w:rsidR="00AD2CB4">
              <w:rPr>
                <w:rFonts w:eastAsia="Calibri"/>
                <w:lang w:eastAsia="en-US"/>
              </w:rPr>
              <w:t>7</w:t>
            </w:r>
            <w:r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AD2CB4" w:rsidRPr="00B36235" w:rsidRDefault="00AD2CB4" w:rsidP="00B36235">
            <w:pPr>
              <w:suppressAutoHyphens w:val="0"/>
              <w:autoSpaceDE w:val="0"/>
              <w:autoSpaceDN w:val="0"/>
              <w:adjustRightInd w:val="0"/>
              <w:rPr>
                <w:rFonts w:eastAsia="Calibri"/>
                <w:color w:val="000000"/>
                <w:lang w:eastAsia="en-US"/>
              </w:rPr>
            </w:pPr>
            <w:r w:rsidRPr="00AD2CB4">
              <w:rPr>
                <w:rFonts w:eastAsia="Calibri"/>
                <w:color w:val="000000"/>
                <w:lang w:eastAsia="en-US"/>
              </w:rPr>
              <w:t>202</w:t>
            </w:r>
            <w:r>
              <w:rPr>
                <w:rFonts w:eastAsia="Calibri"/>
                <w:color w:val="000000"/>
                <w:lang w:eastAsia="en-US"/>
              </w:rPr>
              <w:t>7 –</w:t>
            </w:r>
            <w:r w:rsidRPr="00AD2CB4">
              <w:rPr>
                <w:rFonts w:eastAsia="Calibri"/>
                <w:color w:val="000000"/>
                <w:lang w:eastAsia="en-US"/>
              </w:rPr>
              <w:t xml:space="preserve"> </w:t>
            </w:r>
            <w:r>
              <w:rPr>
                <w:rFonts w:eastAsia="Calibri"/>
                <w:color w:val="000000"/>
                <w:lang w:eastAsia="en-US"/>
              </w:rPr>
              <w:t>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w:t>
            </w:r>
            <w:r w:rsidRPr="00B36235">
              <w:rPr>
                <w:rFonts w:eastAsia="Calibri"/>
                <w:lang w:eastAsia="en-US"/>
              </w:rPr>
              <w:lastRenderedPageBreak/>
              <w:t>в спортивных мероприятиях к 202</w:t>
            </w:r>
            <w:r w:rsidR="00AD2CB4">
              <w:rPr>
                <w:rFonts w:eastAsia="Calibri"/>
                <w:lang w:eastAsia="en-US"/>
              </w:rPr>
              <w:t>7</w:t>
            </w:r>
            <w:r w:rsidRPr="00B36235">
              <w:rPr>
                <w:rFonts w:eastAsia="Calibri"/>
                <w:lang w:eastAsia="en-US"/>
              </w:rPr>
              <w:t xml:space="preserve">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w:t>
            </w:r>
            <w:r w:rsidR="00AD2CB4">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w:t>
            </w:r>
            <w:r w:rsidR="00AD2CB4">
              <w:rPr>
                <w:rFonts w:ascii="Times New Roman CYR" w:eastAsia="Calibri" w:hAnsi="Times New Roman CYR" w:cs="Times New Roman CYR"/>
                <w:lang w:eastAsia="en-US"/>
              </w:rPr>
              <w:t>527</w:t>
            </w:r>
            <w:r w:rsidRPr="00B36235">
              <w:rPr>
                <w:rFonts w:ascii="Times New Roman CYR" w:eastAsia="Calibri" w:hAnsi="Times New Roman CYR" w:cs="Times New Roman CYR"/>
                <w:lang w:eastAsia="en-US"/>
              </w:rPr>
              <w:t xml:space="preserve">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AD2CB4">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2026 – </w:t>
            </w:r>
            <w:r w:rsidR="00B36235" w:rsidRPr="00B36235">
              <w:rPr>
                <w:rFonts w:eastAsia="Calibri"/>
                <w:color w:val="000000"/>
                <w:lang w:eastAsia="en-US"/>
              </w:rPr>
              <w:t>0</w:t>
            </w:r>
          </w:p>
          <w:p w:rsidR="00B36235" w:rsidRPr="00B36235" w:rsidRDefault="00AD2CB4" w:rsidP="00AD2CB4">
            <w:pPr>
              <w:suppressAutoHyphens w:val="0"/>
              <w:autoSpaceDE w:val="0"/>
              <w:autoSpaceDN w:val="0"/>
              <w:adjustRightInd w:val="0"/>
              <w:rPr>
                <w:rFonts w:eastAsiaTheme="minorHAnsi"/>
                <w:lang w:eastAsia="en-US"/>
              </w:rPr>
            </w:pPr>
            <w:r>
              <w:rPr>
                <w:rFonts w:eastAsia="Calibri"/>
                <w:color w:val="000000"/>
                <w:lang w:eastAsia="en-US"/>
              </w:rPr>
              <w:t>2027 - 0</w:t>
            </w: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Сохранение культурного наследия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культурной политики в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w:t>
      </w:r>
      <w:r w:rsidRPr="00B36235">
        <w:rPr>
          <w:rFonts w:ascii="Times New Roman CYR" w:eastAsiaTheme="minorHAnsi" w:hAnsi="Times New Roman CYR" w:cs="Times New Roman CYR"/>
          <w:lang w:eastAsia="en-US"/>
        </w:rPr>
        <w:lastRenderedPageBreak/>
        <w:t xml:space="preserve">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lastRenderedPageBreak/>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AD2CB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1.«</w:t>
      </w:r>
      <w:r w:rsidR="00B36235"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00B36235"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2.«</w:t>
      </w:r>
      <w:r w:rsidR="00B36235"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00B36235"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3.«</w:t>
      </w:r>
      <w:r w:rsidR="00B36235"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00B36235"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6D6EAB">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Pr="00B36235" w:rsidRDefault="006D6EAB"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b/>
          <w:lang w:eastAsia="en-US"/>
        </w:rPr>
      </w:pPr>
      <w:r>
        <w:rPr>
          <w:rFonts w:ascii="Times New Roman CYR" w:eastAsiaTheme="minorHAnsi" w:hAnsi="Times New Roman CYR" w:cs="Times New Roman CYR"/>
          <w:b/>
          <w:lang w:eastAsia="en-US"/>
        </w:rPr>
        <w:tab/>
      </w:r>
      <w:r w:rsidR="00B36235" w:rsidRPr="00B36235">
        <w:rPr>
          <w:rFonts w:ascii="Times New Roman CYR" w:eastAsiaTheme="minorHAnsi" w:hAnsi="Times New Roman CYR" w:cs="Times New Roman CYR"/>
          <w:b/>
          <w:lang w:eastAsia="en-US"/>
        </w:rPr>
        <w:t xml:space="preserve">В рамках реализации основного мероприятия </w:t>
      </w:r>
      <w:r w:rsidR="00B36235" w:rsidRPr="00B36235">
        <w:rPr>
          <w:rFonts w:eastAsiaTheme="minorHAnsi"/>
          <w:b/>
          <w:lang w:eastAsia="en-US"/>
        </w:rPr>
        <w:t>«</w:t>
      </w:r>
      <w:r w:rsidR="00B36235"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00B36235" w:rsidRPr="00B36235">
        <w:rPr>
          <w:rFonts w:eastAsiaTheme="minorHAnsi"/>
          <w:b/>
          <w:lang w:eastAsia="en-US"/>
        </w:rPr>
        <w:t xml:space="preserve">» </w:t>
      </w:r>
      <w:r w:rsidR="00B36235"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590793">
      <w:pPr>
        <w:suppressAutoHyphens w:val="0"/>
        <w:autoSpaceDE w:val="0"/>
        <w:autoSpaceDN w:val="0"/>
        <w:adjustRightInd w:val="0"/>
        <w:ind w:firstLine="567"/>
        <w:jc w:val="both"/>
        <w:rPr>
          <w:rFonts w:ascii="Times New Roman CYR" w:eastAsiaTheme="minorHAnsi" w:hAnsi="Times New Roman CYR" w:cs="Times New Roman CYR"/>
          <w:lang w:eastAsia="en-US"/>
        </w:rPr>
      </w:pPr>
      <w:r w:rsidRPr="00B36235">
        <w:rPr>
          <w:rFonts w:eastAsiaTheme="minorHAnsi"/>
          <w:b/>
          <w:lang w:eastAsia="en-US"/>
        </w:rPr>
        <w:lastRenderedPageBreak/>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590793" w:rsidRDefault="00B36235" w:rsidP="00590793">
      <w:pPr>
        <w:pStyle w:val="a5"/>
        <w:numPr>
          <w:ilvl w:val="0"/>
          <w:numId w:val="33"/>
        </w:numPr>
        <w:autoSpaceDE w:val="0"/>
        <w:autoSpaceDN w:val="0"/>
        <w:adjustRightInd w:val="0"/>
        <w:ind w:left="0" w:firstLine="567"/>
        <w:jc w:val="both"/>
        <w:rPr>
          <w:rFonts w:ascii="Times New Roman CYR" w:eastAsiaTheme="minorHAnsi" w:hAnsi="Times New Roman CYR" w:cs="Times New Roman CYR"/>
          <w:lang w:eastAsia="en-US"/>
        </w:rPr>
      </w:pPr>
      <w:r w:rsidRPr="00590793">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90793">
      <w:pPr>
        <w:pStyle w:val="a5"/>
        <w:numPr>
          <w:ilvl w:val="0"/>
          <w:numId w:val="23"/>
        </w:numPr>
        <w:autoSpaceDE w:val="0"/>
        <w:autoSpaceDN w:val="0"/>
        <w:adjustRightInd w:val="0"/>
        <w:ind w:left="0" w:firstLine="567"/>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12 420 554,74</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BC0585">
        <w:rPr>
          <w:rFonts w:ascii="Times New Roman CYR" w:eastAsiaTheme="minorHAnsi" w:hAnsi="Times New Roman CYR" w:cs="Times New Roman CYR"/>
          <w:lang w:eastAsia="en-US"/>
        </w:rPr>
        <w:t>1 173 622,11</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BC0585">
        <w:rPr>
          <w:rFonts w:ascii="Times New Roman CYR" w:eastAsiaTheme="minorHAnsi" w:hAnsi="Times New Roman CYR" w:cs="Times New Roman CYR"/>
          <w:lang w:eastAsia="en-US"/>
        </w:rPr>
        <w:t>5 594 860,00</w:t>
      </w:r>
      <w:r w:rsidR="003D3FE0" w:rsidRPr="00B36235">
        <w:rPr>
          <w:rFonts w:ascii="Times New Roman CYR" w:eastAsiaTheme="minorHAnsi" w:hAnsi="Times New Roman CYR" w:cs="Times New Roman CYR"/>
          <w:lang w:eastAsia="en-US"/>
        </w:rPr>
        <w:t xml:space="preserve">   рублей;</w:t>
      </w:r>
    </w:p>
    <w:p w:rsidR="003D3FE0"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AD2CB4" w:rsidRPr="00B36235" w:rsidRDefault="00AD2CB4" w:rsidP="003D3FE0">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- 1 0</w:t>
      </w:r>
      <w:r>
        <w:rPr>
          <w:rFonts w:ascii="Times New Roman CYR" w:eastAsiaTheme="minorHAnsi" w:hAnsi="Times New Roman CYR" w:cs="Times New Roman CYR"/>
          <w:lang w:eastAsia="en-US"/>
        </w:rPr>
        <w:t>8</w:t>
      </w:r>
      <w:r w:rsidRPr="00AD2CB4">
        <w:rPr>
          <w:rFonts w:ascii="Times New Roman CYR" w:eastAsiaTheme="minorHAnsi" w:hAnsi="Times New Roman CYR" w:cs="Times New Roman CYR"/>
          <w:lang w:eastAsia="en-US"/>
        </w:rPr>
        <w:t>4 660,00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590793" w:rsidP="00B36235">
      <w:pPr>
        <w:suppressAutoHyphens w:val="0"/>
        <w:autoSpaceDE w:val="0"/>
        <w:autoSpaceDN w:val="0"/>
        <w:adjustRightInd w:val="0"/>
        <w:rPr>
          <w:rFonts w:eastAsia="Calibri"/>
          <w:lang w:eastAsia="en-US"/>
        </w:rPr>
      </w:pPr>
      <w:r>
        <w:rPr>
          <w:rFonts w:eastAsiaTheme="minorHAnsi"/>
          <w:lang w:eastAsia="en-US"/>
        </w:rPr>
        <w:tab/>
      </w:r>
      <w:r w:rsidR="00B36235" w:rsidRPr="00B36235">
        <w:rPr>
          <w:rFonts w:eastAsia="Calibri"/>
          <w:lang w:eastAsia="en-US"/>
        </w:rPr>
        <w:t>1. Увеличение доли населения, участвующего в культурно-досуговых мероприятиях к 202</w:t>
      </w:r>
      <w:r w:rsidR="002444F4">
        <w:rPr>
          <w:rFonts w:eastAsia="Calibri"/>
          <w:lang w:eastAsia="en-US"/>
        </w:rPr>
        <w:t>7</w:t>
      </w:r>
      <w:r w:rsidR="00B36235"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2. Увеличение доли населения, участвующего в спортивных мероприятиях к 202</w:t>
      </w:r>
      <w:r w:rsidR="002444F4">
        <w:rPr>
          <w:rFonts w:eastAsia="Calibri"/>
          <w:lang w:eastAsia="en-US"/>
        </w:rPr>
        <w:t>7</w:t>
      </w:r>
      <w:r w:rsidR="00B36235" w:rsidRPr="00B36235">
        <w:rPr>
          <w:rFonts w:eastAsia="Calibri"/>
          <w:lang w:eastAsia="en-US"/>
        </w:rPr>
        <w:t xml:space="preserve"> году достигнет </w:t>
      </w:r>
      <w:r w:rsidR="007544AD">
        <w:rPr>
          <w:rFonts w:eastAsia="Calibri"/>
          <w:lang w:eastAsia="en-US"/>
        </w:rPr>
        <w:t>50</w:t>
      </w:r>
      <w:r w:rsidR="00B36235"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 xml:space="preserve">3. </w:t>
      </w:r>
      <w:r w:rsidR="00B36235"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00B36235" w:rsidRPr="00B36235">
        <w:rPr>
          <w:rFonts w:ascii="Times New Roman CYR" w:eastAsia="Calibri" w:hAnsi="Times New Roman CYR" w:cs="Times New Roman CYR"/>
          <w:lang w:eastAsia="en-US"/>
        </w:rPr>
        <w:t>время  к 202</w:t>
      </w:r>
      <w:r w:rsidR="002444F4">
        <w:rPr>
          <w:rFonts w:ascii="Times New Roman CYR" w:eastAsia="Calibri" w:hAnsi="Times New Roman CYR" w:cs="Times New Roman CYR"/>
          <w:lang w:eastAsia="en-US"/>
        </w:rPr>
        <w:t>7 году</w:t>
      </w:r>
      <w:r w:rsidR="00B36235" w:rsidRPr="00B36235">
        <w:rPr>
          <w:rFonts w:ascii="Times New Roman CYR" w:eastAsia="Calibri" w:hAnsi="Times New Roman CYR" w:cs="Times New Roman CYR"/>
          <w:lang w:eastAsia="en-US"/>
        </w:rPr>
        <w:t xml:space="preserve"> </w:t>
      </w:r>
      <w:r w:rsidR="002444F4">
        <w:rPr>
          <w:rFonts w:ascii="Times New Roman CYR" w:eastAsia="Calibri" w:hAnsi="Times New Roman CYR" w:cs="Times New Roman CYR"/>
          <w:lang w:eastAsia="en-US"/>
        </w:rPr>
        <w:t>527</w:t>
      </w:r>
      <w:r w:rsidR="00B36235" w:rsidRPr="00B36235">
        <w:rPr>
          <w:rFonts w:ascii="Times New Roman CYR" w:eastAsia="Calibri" w:hAnsi="Times New Roman CYR" w:cs="Times New Roman CYR"/>
          <w:lang w:eastAsia="en-US"/>
        </w:rPr>
        <w:t xml:space="preserve"> человек (чел),</w:t>
      </w:r>
      <w:r w:rsidR="00B36235"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590793" w:rsidP="00B36235">
      <w:pPr>
        <w:suppressAutoHyphens w:val="0"/>
        <w:autoSpaceDE w:val="0"/>
        <w:autoSpaceDN w:val="0"/>
        <w:adjustRightInd w:val="0"/>
        <w:rPr>
          <w:rFonts w:ascii="Times New Roman CYR" w:eastAsia="Calibri" w:hAnsi="Times New Roman CYR" w:cs="Times New Roman CYR"/>
          <w:lang w:eastAsia="en-US"/>
        </w:rPr>
      </w:pPr>
      <w:r>
        <w:rPr>
          <w:rFonts w:eastAsia="Calibri"/>
          <w:lang w:eastAsia="en-US"/>
        </w:rPr>
        <w:tab/>
      </w:r>
      <w:r w:rsidR="00B36235" w:rsidRPr="00B36235">
        <w:rPr>
          <w:rFonts w:eastAsia="Calibri"/>
          <w:lang w:eastAsia="en-US"/>
        </w:rPr>
        <w:t>4.</w:t>
      </w:r>
      <w:r w:rsidR="00B36235"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w:t>
      </w:r>
      <w:r w:rsidR="002444F4">
        <w:rPr>
          <w:rFonts w:ascii="Times New Roman CYR" w:eastAsia="Calibri" w:hAnsi="Times New Roman CYR" w:cs="Times New Roman CYR"/>
          <w:lang w:eastAsia="en-US"/>
        </w:rPr>
        <w:t>щих трудности в поиске работы 10</w:t>
      </w:r>
      <w:r w:rsidR="007544AD">
        <w:rPr>
          <w:rFonts w:ascii="Times New Roman CYR" w:eastAsia="Calibri" w:hAnsi="Times New Roman CYR" w:cs="Times New Roman CYR"/>
          <w:lang w:eastAsia="en-US"/>
        </w:rPr>
        <w:t>8</w:t>
      </w:r>
      <w:r w:rsidR="00B36235"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lastRenderedPageBreak/>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2444F4">
        <w:rPr>
          <w:rFonts w:eastAsia="Calibri"/>
          <w:color w:val="000000"/>
          <w:lang w:eastAsia="en-US"/>
        </w:rPr>
        <w:t>–</w:t>
      </w:r>
      <w:r w:rsidRPr="00B36235">
        <w:rPr>
          <w:rFonts w:eastAsia="Calibri"/>
          <w:color w:val="000000"/>
          <w:lang w:eastAsia="en-US"/>
        </w:rPr>
        <w:t xml:space="preserve"> </w:t>
      </w:r>
      <w:r w:rsidR="002444F4">
        <w:rPr>
          <w:rFonts w:eastAsia="Calibri"/>
          <w:color w:val="000000"/>
          <w:lang w:eastAsia="en-US"/>
        </w:rPr>
        <w:t>0</w:t>
      </w:r>
    </w:p>
    <w:p w:rsidR="00A444B7" w:rsidRDefault="002444F4" w:rsidP="002444F4">
      <w:pPr>
        <w:suppressAutoHyphens w:val="0"/>
        <w:autoSpaceDE w:val="0"/>
        <w:autoSpaceDN w:val="0"/>
        <w:adjustRightInd w:val="0"/>
        <w:rPr>
          <w:rFonts w:eastAsia="Calibri"/>
          <w:color w:val="000000"/>
          <w:lang w:eastAsia="en-US"/>
        </w:rPr>
      </w:pPr>
      <w:r>
        <w:rPr>
          <w:rFonts w:eastAsia="Calibri"/>
          <w:color w:val="000000"/>
          <w:lang w:eastAsia="en-US"/>
        </w:rPr>
        <w:t>2027 – 0</w:t>
      </w:r>
    </w:p>
    <w:p w:rsidR="002444F4" w:rsidRDefault="002444F4" w:rsidP="002444F4">
      <w:pPr>
        <w:suppressAutoHyphens w:val="0"/>
        <w:autoSpaceDE w:val="0"/>
        <w:autoSpaceDN w:val="0"/>
        <w:adjustRightInd w:val="0"/>
        <w:rPr>
          <w:rFonts w:eastAsia="Calibri"/>
          <w:color w:val="000000"/>
          <w:lang w:eastAsia="en-US"/>
        </w:rPr>
      </w:pPr>
    </w:p>
    <w:p w:rsidR="002444F4" w:rsidRPr="00B36235" w:rsidRDefault="002444F4" w:rsidP="002444F4">
      <w:pPr>
        <w:suppressAutoHyphens w:val="0"/>
        <w:autoSpaceDE w:val="0"/>
        <w:autoSpaceDN w:val="0"/>
        <w:adjustRightInd w:val="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Администрация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lastRenderedPageBreak/>
        <w:t xml:space="preserve">Приложение к Постановлению от </w:t>
      </w:r>
      <w:r w:rsidR="008B4B75">
        <w:rPr>
          <w:rFonts w:ascii="Times New Roman CYR" w:eastAsiaTheme="minorHAnsi" w:hAnsi="Times New Roman CYR" w:cs="Times New Roman CYR"/>
          <w:bCs/>
          <w:lang w:eastAsia="en-US"/>
        </w:rPr>
        <w:t>30.04</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8B4B75">
        <w:rPr>
          <w:rFonts w:ascii="Times New Roman CYR" w:eastAsiaTheme="minorHAnsi" w:hAnsi="Times New Roman CYR" w:cs="Times New Roman CYR"/>
          <w:bCs/>
          <w:lang w:eastAsia="en-US"/>
        </w:rPr>
        <w:t>86</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w:t>
            </w:r>
            <w:r w:rsidRPr="00B36235">
              <w:rPr>
                <w:rFonts w:ascii="Times New Roman CYR" w:eastAsiaTheme="minorHAnsi" w:hAnsi="Times New Roman CYR" w:cs="Times New Roman CYR"/>
                <w:lang w:eastAsia="en-US"/>
              </w:rPr>
              <w:lastRenderedPageBreak/>
              <w:t>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2444F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2444F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2444F4">
              <w:rPr>
                <w:rFonts w:ascii="Times New Roman CYR" w:eastAsiaTheme="minorHAnsi" w:hAnsi="Times New Roman CYR" w:cs="Times New Roman CYR"/>
                <w:lang w:eastAsia="en-US"/>
              </w:rPr>
              <w:t>102 719 098,85</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8B4B75">
              <w:rPr>
                <w:rFonts w:ascii="Times New Roman CYR" w:eastAsiaTheme="minorHAnsi" w:hAnsi="Times New Roman CYR" w:cs="Times New Roman CYR"/>
                <w:lang w:eastAsia="en-US"/>
              </w:rPr>
              <w:t>15 419 102,80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8B4B75">
              <w:rPr>
                <w:rFonts w:ascii="Times New Roman CYR" w:eastAsiaTheme="minorHAnsi" w:hAnsi="Times New Roman CYR" w:cs="Times New Roman CYR"/>
                <w:lang w:eastAsia="en-US"/>
              </w:rPr>
              <w:t> 967 058,33</w:t>
            </w:r>
            <w:r w:rsidRPr="00B36235">
              <w:rPr>
                <w:rFonts w:ascii="Times New Roman CYR" w:eastAsiaTheme="minorHAnsi" w:hAnsi="Times New Roman CYR" w:cs="Times New Roman CYR"/>
                <w:lang w:eastAsia="en-US"/>
              </w:rPr>
              <w:t xml:space="preserve"> рублей;</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w:t>
            </w:r>
            <w:r w:rsidRPr="002444F4">
              <w:rPr>
                <w:rFonts w:ascii="Times New Roman CYR" w:eastAsiaTheme="minorHAnsi" w:hAnsi="Times New Roman CYR" w:cs="Times New Roman CYR"/>
                <w:lang w:eastAsia="en-US"/>
              </w:rPr>
              <w:t xml:space="preserve"> год</w:t>
            </w:r>
            <w:r>
              <w:rPr>
                <w:rFonts w:ascii="Times New Roman CYR" w:eastAsiaTheme="minorHAnsi" w:hAnsi="Times New Roman CYR" w:cs="Times New Roman CYR"/>
                <w:lang w:eastAsia="en-US"/>
              </w:rPr>
              <w:t>у</w:t>
            </w:r>
            <w:r w:rsidRPr="002444F4">
              <w:rPr>
                <w:rFonts w:ascii="Times New Roman CYR" w:eastAsiaTheme="minorHAnsi" w:hAnsi="Times New Roman CYR" w:cs="Times New Roman CYR"/>
                <w:lang w:eastAsia="en-US"/>
              </w:rPr>
              <w:t xml:space="preserve">  - </w:t>
            </w:r>
            <w:r>
              <w:rPr>
                <w:rFonts w:ascii="Times New Roman CYR" w:eastAsiaTheme="minorHAnsi" w:hAnsi="Times New Roman CYR" w:cs="Times New Roman CYR"/>
                <w:lang w:eastAsia="en-US"/>
              </w:rPr>
              <w:t>12 994 009,26</w:t>
            </w:r>
            <w:r w:rsidRPr="002444F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lastRenderedPageBreak/>
              <w:t>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2027 - 100</w:t>
            </w: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w:t>
      </w:r>
      <w:r>
        <w:rPr>
          <w:rFonts w:ascii="Times New Roman CYR" w:eastAsiaTheme="minorHAnsi" w:hAnsi="Times New Roman CYR" w:cs="Times New Roman CYR"/>
          <w:lang w:eastAsia="en-US"/>
        </w:rPr>
        <w:t xml:space="preserve">эффективной </w:t>
      </w:r>
      <w:r w:rsidR="00B36235" w:rsidRPr="00B36235">
        <w:rPr>
          <w:rFonts w:ascii="Times New Roman CYR" w:eastAsiaTheme="minorHAnsi" w:hAnsi="Times New Roman CYR" w:cs="Times New Roman CYR"/>
          <w:lang w:eastAsia="en-US"/>
        </w:rPr>
        <w:t>э</w:t>
      </w:r>
      <w:r>
        <w:rPr>
          <w:rFonts w:ascii="Times New Roman CYR" w:eastAsiaTheme="minorHAnsi" w:hAnsi="Times New Roman CYR" w:cs="Times New Roman CYR"/>
          <w:lang w:eastAsia="en-US"/>
        </w:rPr>
        <w:t>кономической базы, обеспечивающей устойчивое развитие</w:t>
      </w:r>
      <w:r w:rsidR="00B36235" w:rsidRPr="00B36235">
        <w:rPr>
          <w:rFonts w:ascii="Times New Roman CYR" w:eastAsiaTheme="minorHAnsi" w:hAnsi="Times New Roman CYR" w:cs="Times New Roman CYR"/>
          <w:lang w:eastAsia="en-US"/>
        </w:rPr>
        <w:t xml:space="preserve"> района.</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Одним из </w:t>
      </w:r>
      <w:r>
        <w:rPr>
          <w:rFonts w:ascii="Times New Roman CYR" w:eastAsiaTheme="minorHAnsi" w:hAnsi="Times New Roman CYR" w:cs="Times New Roman CYR"/>
          <w:lang w:eastAsia="en-US"/>
        </w:rPr>
        <w:t xml:space="preserve">основных условий, необходимых для успешного решения </w:t>
      </w:r>
      <w:r w:rsidR="00B36235" w:rsidRPr="00B36235">
        <w:rPr>
          <w:rFonts w:ascii="Times New Roman CYR" w:eastAsiaTheme="minorHAnsi" w:hAnsi="Times New Roman CYR" w:cs="Times New Roman CYR"/>
          <w:lang w:eastAsia="en-US"/>
        </w:rPr>
        <w:t>задач</w:t>
      </w:r>
      <w:r>
        <w:rPr>
          <w:rFonts w:ascii="Times New Roman CYR" w:eastAsiaTheme="minorHAnsi" w:hAnsi="Times New Roman CYR" w:cs="Times New Roman CYR"/>
          <w:lang w:eastAsia="en-US"/>
        </w:rPr>
        <w:t xml:space="preserve">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w:t>
      </w:r>
      <w:r>
        <w:rPr>
          <w:rFonts w:ascii="Times New Roman CYR" w:eastAsiaTheme="minorHAnsi" w:hAnsi="Times New Roman CYR" w:cs="Times New Roman CYR"/>
          <w:lang w:eastAsia="en-US"/>
        </w:rPr>
        <w:t xml:space="preserve">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w:t>
      </w:r>
      <w:r w:rsidR="00B36235" w:rsidRPr="00B36235">
        <w:rPr>
          <w:rFonts w:ascii="Times New Roman CYR" w:eastAsiaTheme="minorHAnsi" w:hAnsi="Times New Roman CYR" w:cs="Times New Roman CYR"/>
          <w:lang w:eastAsia="en-US"/>
        </w:rPr>
        <w:t>результа</w:t>
      </w:r>
      <w:r>
        <w:rPr>
          <w:rFonts w:ascii="Times New Roman CYR" w:eastAsiaTheme="minorHAnsi" w:hAnsi="Times New Roman CYR" w:cs="Times New Roman CYR"/>
          <w:lang w:eastAsia="en-US"/>
        </w:rPr>
        <w:t xml:space="preserve">там деятельности </w:t>
      </w:r>
      <w:r w:rsidR="00B36235" w:rsidRPr="00B36235">
        <w:rPr>
          <w:rFonts w:ascii="Times New Roman CYR" w:eastAsiaTheme="minorHAnsi" w:hAnsi="Times New Roman CYR" w:cs="Times New Roman CYR"/>
          <w:lang w:eastAsia="en-US"/>
        </w:rPr>
        <w:t xml:space="preserve">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w:t>
      </w:r>
      <w:r>
        <w:rPr>
          <w:rFonts w:ascii="Times New Roman CYR" w:eastAsiaTheme="minorHAnsi" w:hAnsi="Times New Roman CYR" w:cs="Times New Roman CYR"/>
          <w:lang w:eastAsia="en-US"/>
        </w:rPr>
        <w:t xml:space="preserve">йона Омской области, повышение эффективности результативности исполнения возложенных на них функций и полномочий, а также </w:t>
      </w:r>
      <w:r w:rsidR="00B36235" w:rsidRPr="00B36235">
        <w:rPr>
          <w:rFonts w:ascii="Times New Roman CYR" w:eastAsiaTheme="minorHAnsi" w:hAnsi="Times New Roman CYR" w:cs="Times New Roman CYR"/>
          <w:lang w:eastAsia="en-US"/>
        </w:rPr>
        <w:t>мотиваций, ответственно</w:t>
      </w:r>
      <w:r>
        <w:rPr>
          <w:rFonts w:ascii="Times New Roman CYR" w:eastAsiaTheme="minorHAnsi" w:hAnsi="Times New Roman CYR" w:cs="Times New Roman CYR"/>
          <w:lang w:eastAsia="en-US"/>
        </w:rPr>
        <w:t xml:space="preserve">сти  и </w:t>
      </w:r>
      <w:r w:rsidR="00B36235" w:rsidRPr="00B36235">
        <w:rPr>
          <w:rFonts w:ascii="Times New Roman CYR" w:eastAsiaTheme="minorHAnsi" w:hAnsi="Times New Roman CYR" w:cs="Times New Roman CYR"/>
          <w:lang w:eastAsia="en-US"/>
        </w:rPr>
        <w:t>исполнительской  дисциплины.</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Система муниципального управления должна обладать </w:t>
      </w:r>
      <w:r w:rsidR="00B36235" w:rsidRPr="00B36235">
        <w:rPr>
          <w:rFonts w:ascii="Times New Roman CYR" w:eastAsiaTheme="minorHAnsi" w:hAnsi="Times New Roman CYR" w:cs="Times New Roman CYR"/>
          <w:lang w:eastAsia="en-US"/>
        </w:rPr>
        <w:t>гибк</w:t>
      </w:r>
      <w:r>
        <w:rPr>
          <w:rFonts w:ascii="Times New Roman CYR" w:eastAsiaTheme="minorHAnsi" w:hAnsi="Times New Roman CYR" w:cs="Times New Roman CYR"/>
          <w:lang w:eastAsia="en-US"/>
        </w:rPr>
        <w:t xml:space="preserve">остью, адаптивностью, а также эффективной системой контроля, чтобы быстро реагировать на изменения во внешней среде, принимать эффективные </w:t>
      </w:r>
      <w:r w:rsidR="00B36235" w:rsidRPr="00B36235">
        <w:rPr>
          <w:rFonts w:ascii="Times New Roman CYR" w:eastAsiaTheme="minorHAnsi" w:hAnsi="Times New Roman CYR" w:cs="Times New Roman CYR"/>
          <w:lang w:eastAsia="en-US"/>
        </w:rPr>
        <w:t>упр</w:t>
      </w:r>
      <w:r>
        <w:rPr>
          <w:rFonts w:ascii="Times New Roman CYR" w:eastAsiaTheme="minorHAnsi" w:hAnsi="Times New Roman CYR" w:cs="Times New Roman CYR"/>
          <w:lang w:eastAsia="en-US"/>
        </w:rPr>
        <w:t xml:space="preserve">авленческие </w:t>
      </w:r>
      <w:r w:rsidR="00B36235" w:rsidRPr="00B36235">
        <w:rPr>
          <w:rFonts w:ascii="Times New Roman CYR" w:eastAsiaTheme="minorHAnsi" w:hAnsi="Times New Roman CYR" w:cs="Times New Roman CYR"/>
          <w:lang w:eastAsia="en-US"/>
        </w:rPr>
        <w:t>решения.</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w:t>
      </w:r>
      <w:r w:rsidR="00B36235" w:rsidRPr="00B36235">
        <w:rPr>
          <w:rFonts w:ascii="Times New Roman CYR" w:eastAsiaTheme="minorHAnsi" w:hAnsi="Times New Roman CYR" w:cs="Times New Roman CYR"/>
          <w:lang w:eastAsia="en-US"/>
        </w:rPr>
        <w:t>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ab/>
      </w:r>
      <w:r w:rsidR="00B36235"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w:t>
      </w:r>
      <w:r>
        <w:rPr>
          <w:rFonts w:ascii="Times New Roman CYR" w:eastAsiaTheme="minorHAnsi" w:hAnsi="Times New Roman CYR" w:cs="Times New Roman CYR"/>
          <w:lang w:eastAsia="en-US"/>
        </w:rPr>
        <w:t xml:space="preserve">подпрограммы </w:t>
      </w:r>
      <w:r w:rsidR="00B36235" w:rsidRPr="00B36235">
        <w:rPr>
          <w:rFonts w:ascii="Times New Roman CYR" w:eastAsiaTheme="minorHAnsi" w:hAnsi="Times New Roman CYR" w:cs="Times New Roman CYR"/>
          <w:lang w:eastAsia="en-US"/>
        </w:rPr>
        <w:t>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2444F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b/>
          <w:lang w:eastAsia="en-US"/>
        </w:rPr>
        <w:t xml:space="preserve">Мероприятие </w:t>
      </w:r>
      <w:r>
        <w:rPr>
          <w:rFonts w:ascii="Times New Roman CYR" w:eastAsiaTheme="minorHAnsi" w:hAnsi="Times New Roman CYR" w:cs="Times New Roman CYR"/>
          <w:b/>
          <w:lang w:eastAsia="en-US"/>
        </w:rPr>
        <w:t>2</w:t>
      </w:r>
      <w:r w:rsidRPr="002444F4">
        <w:rPr>
          <w:rFonts w:ascii="Times New Roman CYR" w:eastAsiaTheme="minorHAnsi" w:hAnsi="Times New Roman CYR" w:cs="Times New Roman CYR"/>
          <w:lang w:eastAsia="en-US"/>
        </w:rPr>
        <w:t>: «</w:t>
      </w:r>
      <w:r>
        <w:rPr>
          <w:rFonts w:ascii="Times New Roman CYR" w:eastAsiaTheme="minorHAnsi" w:hAnsi="Times New Roman CYR" w:cs="Times New Roman CYR"/>
          <w:lang w:eastAsia="en-US"/>
        </w:rPr>
        <w:t>Обеспечение проведение выборов и референдумов</w:t>
      </w:r>
      <w:r w:rsidRPr="002444F4">
        <w:rPr>
          <w:rFonts w:ascii="Times New Roman CYR" w:eastAsiaTheme="minorHAnsi" w:hAnsi="Times New Roman CYR" w:cs="Times New Roman CYR"/>
          <w:lang w:eastAsia="en-US"/>
        </w:rPr>
        <w:t>».</w:t>
      </w:r>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2149DA" w:rsidRPr="002149DA" w:rsidRDefault="002149DA"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149DA">
        <w:rPr>
          <w:rFonts w:ascii="Times New Roman CYR" w:eastAsiaTheme="minorHAnsi" w:hAnsi="Times New Roman CYR" w:cs="Times New Roman CYR"/>
          <w:lang w:eastAsia="en-US"/>
        </w:rPr>
        <w:t xml:space="preserve">Количество проведенных мероприятий </w:t>
      </w:r>
      <w:proofErr w:type="gramStart"/>
      <w:r w:rsidRPr="002149DA">
        <w:rPr>
          <w:rFonts w:ascii="Times New Roman CYR" w:eastAsiaTheme="minorHAnsi" w:hAnsi="Times New Roman CYR" w:cs="Times New Roman CYR"/>
          <w:lang w:eastAsia="en-US"/>
        </w:rPr>
        <w:t>для</w:t>
      </w:r>
      <w:proofErr w:type="gramEnd"/>
      <w:r w:rsidRPr="002149DA">
        <w:rPr>
          <w:rFonts w:ascii="Times New Roman CYR" w:eastAsiaTheme="minorHAnsi" w:hAnsi="Times New Roman CYR" w:cs="Times New Roman CYR"/>
          <w:lang w:eastAsia="en-US"/>
        </w:rPr>
        <w:t xml:space="preserve"> </w:t>
      </w:r>
      <w:proofErr w:type="gramStart"/>
      <w:r w:rsidRPr="002149DA">
        <w:rPr>
          <w:rFonts w:ascii="Times New Roman CYR" w:eastAsiaTheme="minorHAnsi" w:hAnsi="Times New Roman CYR" w:cs="Times New Roman CYR"/>
          <w:lang w:eastAsia="en-US"/>
        </w:rPr>
        <w:t>проведение</w:t>
      </w:r>
      <w:proofErr w:type="gramEnd"/>
      <w:r w:rsidRPr="002149DA">
        <w:rPr>
          <w:rFonts w:ascii="Times New Roman CYR" w:eastAsiaTheme="minorHAnsi" w:hAnsi="Times New Roman CYR" w:cs="Times New Roman CYR"/>
          <w:lang w:eastAsia="en-US"/>
        </w:rPr>
        <w:t xml:space="preserve"> выборов</w:t>
      </w:r>
      <w:r>
        <w:rPr>
          <w:rFonts w:ascii="Times New Roman CYR" w:eastAsiaTheme="minorHAnsi" w:hAnsi="Times New Roman CYR" w:cs="Times New Roman CYR"/>
          <w:lang w:eastAsia="en-US"/>
        </w:rPr>
        <w:t xml:space="preserve"> (ед.)</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5</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2444F4" w:rsidRPr="00B36235"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2444F4" w:rsidRPr="00B36235" w:rsidRDefault="002444F4" w:rsidP="002444F4">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2444F4" w:rsidRPr="00B36235" w:rsidRDefault="002444F4" w:rsidP="002444F4">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7</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8</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2149DA">
      <w:pPr>
        <w:suppressAutoHyphens w:val="0"/>
        <w:autoSpaceDE w:val="0"/>
        <w:autoSpaceDN w:val="0"/>
        <w:adjustRightInd w:val="0"/>
        <w:spacing w:after="200" w:line="276" w:lineRule="auto"/>
        <w:ind w:firstLine="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2149DA">
        <w:rPr>
          <w:rFonts w:ascii="Times New Roman CYR" w:eastAsiaTheme="minorHAnsi" w:hAnsi="Times New Roman CYR" w:cs="Times New Roman CYR"/>
          <w:lang w:eastAsia="en-US"/>
        </w:rPr>
        <w:t>102 719 098,85</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F07AE3">
        <w:rPr>
          <w:rFonts w:ascii="Times New Roman CYR" w:eastAsiaTheme="minorHAnsi" w:hAnsi="Times New Roman CYR" w:cs="Times New Roman CYR"/>
          <w:lang w:eastAsia="en-US"/>
        </w:rPr>
        <w:t>15</w:t>
      </w:r>
      <w:r w:rsidR="00B456EF">
        <w:rPr>
          <w:rFonts w:ascii="Times New Roman CYR" w:eastAsiaTheme="minorHAnsi" w:hAnsi="Times New Roman CYR" w:cs="Times New Roman CYR"/>
          <w:lang w:eastAsia="en-US"/>
        </w:rPr>
        <w:t> 419 102,80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B456EF">
        <w:rPr>
          <w:rFonts w:ascii="Times New Roman CYR" w:eastAsiaTheme="minorHAnsi" w:hAnsi="Times New Roman CYR" w:cs="Times New Roman CYR"/>
          <w:lang w:eastAsia="en-US"/>
        </w:rPr>
        <w:t> 967 058,33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2149DA" w:rsidRPr="00B36235" w:rsidRDefault="002149DA" w:rsidP="003D3FE0">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 году – 12 994 009,26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149DA" w:rsidRPr="00B36235" w:rsidRDefault="002149DA"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DA1670" w:rsidRPr="00B36235" w:rsidRDefault="00DA1670"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100</w:t>
      </w:r>
    </w:p>
    <w:p w:rsidR="00DA1670" w:rsidRPr="00B36235" w:rsidRDefault="00DA1670" w:rsidP="00B36235">
      <w:pPr>
        <w:suppressAutoHyphens w:val="0"/>
        <w:autoSpaceDE w:val="0"/>
        <w:autoSpaceDN w:val="0"/>
        <w:adjustRightInd w:val="0"/>
        <w:rPr>
          <w:rFonts w:eastAsia="Calibri"/>
          <w:color w:val="000000"/>
          <w:lang w:eastAsia="en-US"/>
        </w:rPr>
      </w:pPr>
      <w:r>
        <w:rPr>
          <w:rFonts w:eastAsia="Calibri"/>
          <w:color w:val="000000"/>
          <w:lang w:eastAsia="en-US"/>
        </w:rPr>
        <w:t>2027 - 100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 xml:space="preserve">Приложение к Постановлению от </w:t>
      </w:r>
      <w:r w:rsidR="00B456EF">
        <w:rPr>
          <w:rFonts w:ascii="Times New Roman CYR" w:eastAsiaTheme="minorHAnsi" w:hAnsi="Times New Roman CYR" w:cs="Times New Roman CYR"/>
          <w:bCs/>
          <w:lang w:eastAsia="en-US"/>
        </w:rPr>
        <w:t>30.04</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B456EF">
        <w:rPr>
          <w:rFonts w:ascii="Times New Roman CYR" w:eastAsiaTheme="minorHAnsi" w:hAnsi="Times New Roman CYR" w:cs="Times New Roman CYR"/>
          <w:bCs/>
          <w:lang w:eastAsia="en-US"/>
        </w:rPr>
        <w:t>86</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DC0FD5" w:rsidRDefault="00B36235" w:rsidP="00DC0FD5">
            <w:pPr>
              <w:suppressAutoHyphens w:val="0"/>
              <w:autoSpaceDE w:val="0"/>
              <w:autoSpaceDN w:val="0"/>
              <w:adjustRightInd w:val="0"/>
              <w:jc w:val="both"/>
              <w:rPr>
                <w:rFonts w:eastAsiaTheme="minorHAnsi"/>
                <w:lang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DC0FD5">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15 182 880,69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w:t>
            </w:r>
            <w:r w:rsidR="00B456EF">
              <w:rPr>
                <w:rFonts w:ascii="Times New Roman CYR" w:eastAsiaTheme="minorHAnsi" w:hAnsi="Times New Roman CYR" w:cs="Times New Roman CYR"/>
                <w:lang w:eastAsia="en-US"/>
              </w:rPr>
              <w:t>2</w:t>
            </w:r>
            <w:r w:rsidR="00575E18">
              <w:rPr>
                <w:rFonts w:ascii="Times New Roman CYR" w:eastAsiaTheme="minorHAnsi" w:hAnsi="Times New Roman CYR" w:cs="Times New Roman CYR"/>
                <w:lang w:eastAsia="en-US"/>
              </w:rPr>
              <w:t>51 780,00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DA1670" w:rsidRPr="00B36235" w:rsidRDefault="00DA1670" w:rsidP="00B3623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2027 - 45</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 xml:space="preserve">на </w:t>
      </w:r>
      <w:r w:rsidRPr="00B36235">
        <w:rPr>
          <w:rFonts w:ascii="Times New Roman CYR" w:eastAsiaTheme="minorHAnsi" w:hAnsi="Times New Roman CYR" w:cs="Times New Roman CYR"/>
          <w:lang w:eastAsia="en-US"/>
        </w:rPr>
        <w:lastRenderedPageBreak/>
        <w:t>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DA1670">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DA1670">
      <w:pPr>
        <w:pStyle w:val="a5"/>
        <w:autoSpaceDE w:val="0"/>
        <w:autoSpaceDN w:val="0"/>
        <w:adjustRightInd w:val="0"/>
        <w:ind w:left="0" w:firstLine="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DA1670">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b/>
          <w:lang w:eastAsia="en-US"/>
        </w:rPr>
        <w:t>4.</w:t>
      </w:r>
      <w:r w:rsidRPr="00DA1670">
        <w:rPr>
          <w:rFonts w:ascii="Times New Roman CYR" w:eastAsiaTheme="minorHAnsi" w:hAnsi="Times New Roman CYR" w:cs="Times New Roman CYR"/>
          <w:lang w:eastAsia="en-US"/>
        </w:rPr>
        <w:tab/>
      </w:r>
      <w:r>
        <w:rPr>
          <w:rFonts w:ascii="Times New Roman CYR" w:eastAsiaTheme="minorHAnsi" w:hAnsi="Times New Roman CYR" w:cs="Times New Roman CYR"/>
          <w:lang w:eastAsia="en-US"/>
        </w:rPr>
        <w:t xml:space="preserve">Оформление технических планов </w:t>
      </w:r>
      <w:proofErr w:type="gramStart"/>
      <w:r>
        <w:rPr>
          <w:rFonts w:ascii="Times New Roman CYR" w:eastAsiaTheme="minorHAnsi" w:hAnsi="Times New Roman CYR" w:cs="Times New Roman CYR"/>
          <w:lang w:eastAsia="en-US"/>
        </w:rPr>
        <w:t>в отношение</w:t>
      </w:r>
      <w:proofErr w:type="gramEnd"/>
      <w:r>
        <w:rPr>
          <w:rFonts w:ascii="Times New Roman CYR" w:eastAsiaTheme="minorHAnsi" w:hAnsi="Times New Roman CYR" w:cs="Times New Roman CYR"/>
          <w:lang w:eastAsia="en-US"/>
        </w:rPr>
        <w:t xml:space="preserve"> бесхозяйных газопроводов</w:t>
      </w:r>
      <w:r w:rsidRPr="00DA1670">
        <w:rPr>
          <w:rFonts w:ascii="Times New Roman CYR" w:eastAsiaTheme="minorHAnsi" w:hAnsi="Times New Roman CYR" w:cs="Times New Roman CYR"/>
          <w:lang w:eastAsia="en-US"/>
        </w:rPr>
        <w:t>.</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 xml:space="preserve">- Количество </w:t>
      </w:r>
      <w:r>
        <w:rPr>
          <w:rFonts w:ascii="Times New Roman CYR" w:eastAsiaTheme="minorHAnsi" w:hAnsi="Times New Roman CYR" w:cs="Times New Roman CYR"/>
          <w:lang w:eastAsia="en-US"/>
        </w:rPr>
        <w:t xml:space="preserve">объектов </w:t>
      </w:r>
      <w:proofErr w:type="gramStart"/>
      <w:r>
        <w:rPr>
          <w:rFonts w:ascii="Times New Roman CYR" w:eastAsiaTheme="minorHAnsi" w:hAnsi="Times New Roman CYR" w:cs="Times New Roman CYR"/>
          <w:lang w:eastAsia="en-US"/>
        </w:rPr>
        <w:t>муниципальной</w:t>
      </w:r>
      <w:proofErr w:type="gramEnd"/>
      <w:r>
        <w:rPr>
          <w:rFonts w:ascii="Times New Roman CYR" w:eastAsiaTheme="minorHAnsi" w:hAnsi="Times New Roman CYR" w:cs="Times New Roman CYR"/>
          <w:lang w:eastAsia="en-US"/>
        </w:rPr>
        <w:t xml:space="preserve"> собственность, на которые оформлены технические планы за текущий год</w:t>
      </w:r>
      <w:r w:rsidRPr="00DA1670">
        <w:rPr>
          <w:rFonts w:ascii="Times New Roman CYR" w:eastAsiaTheme="minorHAnsi" w:hAnsi="Times New Roman CYR" w:cs="Times New Roman CYR"/>
          <w:lang w:eastAsia="en-US"/>
        </w:rPr>
        <w:t xml:space="preserve"> (ед.).</w:t>
      </w:r>
    </w:p>
    <w:p w:rsidR="00B36235" w:rsidRPr="00B36235" w:rsidRDefault="00B219CD"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ab/>
      </w:r>
      <w:r w:rsidRPr="00B219CD">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219CD">
        <w:rPr>
          <w:rFonts w:ascii="Times New Roman CYR" w:eastAsiaTheme="minorHAnsi" w:hAnsi="Times New Roman CYR" w:cs="Times New Roman CYR"/>
          <w:lang w:eastAsia="en-US"/>
        </w:rPr>
        <w:t>Русско-Полянского</w:t>
      </w:r>
      <w:proofErr w:type="gramEnd"/>
      <w:r w:rsidRPr="00B219CD">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15 182 880,69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w:t>
      </w:r>
      <w:r w:rsidR="00B2773A">
        <w:rPr>
          <w:rFonts w:ascii="Times New Roman CYR" w:eastAsiaTheme="minorHAnsi" w:hAnsi="Times New Roman CYR" w:cs="Times New Roman CYR"/>
          <w:lang w:eastAsia="en-US"/>
        </w:rPr>
        <w:t>2</w:t>
      </w:r>
      <w:r w:rsidR="00575E18">
        <w:rPr>
          <w:rFonts w:ascii="Times New Roman CYR" w:eastAsiaTheme="minorHAnsi" w:hAnsi="Times New Roman CYR" w:cs="Times New Roman CYR"/>
          <w:lang w:eastAsia="en-US"/>
        </w:rPr>
        <w:t>51 780,00</w:t>
      </w:r>
      <w:r w:rsidRPr="00B36235">
        <w:rPr>
          <w:rFonts w:ascii="Times New Roman CYR" w:eastAsiaTheme="minorHAnsi" w:hAnsi="Times New Roman CYR" w:cs="Times New Roman CYR"/>
          <w:lang w:eastAsia="en-US"/>
        </w:rPr>
        <w:t xml:space="preserve"> рублей;</w:t>
      </w:r>
    </w:p>
    <w:p w:rsidR="00DA2E0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DA1670" w:rsidRPr="00B36235" w:rsidRDefault="00DA1670" w:rsidP="00DA2E0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45</w:t>
      </w:r>
    </w:p>
    <w:p w:rsidR="00DA1670"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 xml:space="preserve">2027 - 45 </w:t>
      </w: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B2773A">
        <w:rPr>
          <w:sz w:val="22"/>
          <w:szCs w:val="22"/>
        </w:rPr>
        <w:t>30.04</w:t>
      </w:r>
      <w:r w:rsidR="008B4E66">
        <w:rPr>
          <w:sz w:val="22"/>
          <w:szCs w:val="22"/>
        </w:rPr>
        <w:t>.2025</w:t>
      </w:r>
      <w:r w:rsidR="00875518" w:rsidRPr="0095379A">
        <w:rPr>
          <w:sz w:val="22"/>
          <w:szCs w:val="22"/>
        </w:rPr>
        <w:t xml:space="preserve"> г №</w:t>
      </w:r>
      <w:r w:rsidR="00B2773A">
        <w:rPr>
          <w:sz w:val="22"/>
          <w:szCs w:val="22"/>
        </w:rPr>
        <w:t>86</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219CD">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sidR="00B219CD">
              <w:rPr>
                <w:sz w:val="22"/>
                <w:szCs w:val="22"/>
              </w:rPr>
              <w:t>7</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2 759 213,64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F07AE3">
              <w:rPr>
                <w:sz w:val="22"/>
                <w:szCs w:val="22"/>
              </w:rPr>
              <w:t>277</w:t>
            </w:r>
            <w:r w:rsidR="008A19E1">
              <w:rPr>
                <w:sz w:val="22"/>
                <w:szCs w:val="22"/>
              </w:rPr>
              <w:t> 000,00</w:t>
            </w:r>
            <w:r>
              <w:rPr>
                <w:sz w:val="22"/>
                <w:szCs w:val="22"/>
              </w:rPr>
              <w:t xml:space="preserve"> </w:t>
            </w:r>
            <w:r w:rsidRPr="00E43D80">
              <w:rPr>
                <w:sz w:val="22"/>
                <w:szCs w:val="22"/>
              </w:rPr>
              <w:t xml:space="preserve"> рублей;</w:t>
            </w:r>
          </w:p>
          <w:p w:rsidR="00B36235"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219CD" w:rsidRPr="00E43D80" w:rsidRDefault="00B219CD" w:rsidP="00B36235">
            <w:pPr>
              <w:jc w:val="both"/>
              <w:rPr>
                <w:sz w:val="22"/>
                <w:szCs w:val="22"/>
              </w:rPr>
            </w:pPr>
            <w:r>
              <w:rPr>
                <w:sz w:val="22"/>
                <w:szCs w:val="22"/>
              </w:rPr>
              <w:t>- в 2027 году – 625 000,00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r w:rsidR="00B219CD">
              <w:rPr>
                <w:rFonts w:eastAsiaTheme="minorHAnsi"/>
                <w:lang w:eastAsia="en-US"/>
              </w:rPr>
              <w:t>2027 - 100</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lastRenderedPageBreak/>
        <w:t>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67241E" w:rsidP="00B36235">
      <w:pPr>
        <w:jc w:val="both"/>
        <w:rPr>
          <w:sz w:val="22"/>
          <w:szCs w:val="22"/>
        </w:rPr>
      </w:pPr>
      <w:r>
        <w:rPr>
          <w:sz w:val="22"/>
          <w:szCs w:val="22"/>
        </w:rPr>
        <w:tab/>
      </w:r>
      <w:r w:rsidR="00B36235" w:rsidRPr="00897D16">
        <w:rPr>
          <w:sz w:val="22"/>
          <w:szCs w:val="22"/>
        </w:rPr>
        <w:t>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lastRenderedPageBreak/>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67241E">
      <w:pPr>
        <w:tabs>
          <w:tab w:val="left" w:pos="993"/>
        </w:tabs>
        <w:jc w:val="center"/>
        <w:rPr>
          <w:b/>
          <w:sz w:val="22"/>
          <w:szCs w:val="22"/>
        </w:rPr>
      </w:pP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w:t>
      </w:r>
      <w:r w:rsidR="00B219CD">
        <w:rPr>
          <w:rFonts w:ascii="Times New Roman CYR" w:eastAsia="Calibri" w:hAnsi="Times New Roman CYR" w:cs="Times New Roman CYR"/>
          <w:lang w:eastAsia="en-US"/>
        </w:rPr>
        <w:t>7</w:t>
      </w:r>
      <w:r w:rsidRPr="00F23F67">
        <w:rPr>
          <w:rFonts w:ascii="Times New Roman CYR" w:eastAsia="Calibri" w:hAnsi="Times New Roman CYR" w:cs="Times New Roman CYR"/>
          <w:lang w:eastAsia="en-US"/>
        </w:rPr>
        <w:t xml:space="preserve">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67241E" w:rsidP="00B36235">
      <w:pPr>
        <w:widowControl w:val="0"/>
        <w:autoSpaceDE w:val="0"/>
        <w:autoSpaceDN w:val="0"/>
        <w:adjustRightInd w:val="0"/>
        <w:jc w:val="both"/>
        <w:rPr>
          <w:sz w:val="22"/>
          <w:szCs w:val="22"/>
        </w:rPr>
      </w:pPr>
      <w:r>
        <w:rPr>
          <w:sz w:val="22"/>
          <w:szCs w:val="22"/>
        </w:rPr>
        <w:tab/>
      </w:r>
      <w:r w:rsidR="00B36235" w:rsidRPr="00E43D80">
        <w:rPr>
          <w:sz w:val="22"/>
          <w:szCs w:val="22"/>
        </w:rPr>
        <w:t>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67241E">
      <w:pPr>
        <w:widowControl w:val="0"/>
        <w:autoSpaceDE w:val="0"/>
        <w:autoSpaceDN w:val="0"/>
        <w:adjustRightInd w:val="0"/>
        <w:ind w:firstLine="567"/>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219CD" w:rsidRPr="00B219CD" w:rsidRDefault="00B219CD" w:rsidP="00B219CD">
      <w:pPr>
        <w:pStyle w:val="a5"/>
        <w:numPr>
          <w:ilvl w:val="0"/>
          <w:numId w:val="9"/>
        </w:numPr>
        <w:ind w:left="0" w:firstLine="567"/>
        <w:rPr>
          <w:sz w:val="22"/>
          <w:szCs w:val="22"/>
          <w:lang w:eastAsia="ar-SA"/>
        </w:rPr>
      </w:pPr>
      <w:r w:rsidRPr="00B219CD">
        <w:rPr>
          <w:sz w:val="22"/>
          <w:szCs w:val="22"/>
          <w:lang w:eastAsia="ar-SA"/>
        </w:rPr>
        <w:t>Оборудование рабочих мест муниципальных служащих.</w:t>
      </w:r>
    </w:p>
    <w:p w:rsidR="00B219CD" w:rsidRDefault="00B219CD" w:rsidP="00B219CD">
      <w:pPr>
        <w:suppressAutoHyphens w:val="0"/>
        <w:ind w:left="567"/>
        <w:jc w:val="both"/>
        <w:rPr>
          <w:sz w:val="22"/>
          <w:szCs w:val="22"/>
        </w:rPr>
      </w:pPr>
    </w:p>
    <w:p w:rsidR="00B36235" w:rsidRPr="006039B8" w:rsidRDefault="00B36235" w:rsidP="0067241E">
      <w:pPr>
        <w:numPr>
          <w:ilvl w:val="0"/>
          <w:numId w:val="9"/>
        </w:numPr>
        <w:suppressAutoHyphens w:val="0"/>
        <w:ind w:left="0" w:firstLine="567"/>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67241E">
      <w:pPr>
        <w:ind w:firstLine="567"/>
        <w:jc w:val="both"/>
        <w:rPr>
          <w:sz w:val="22"/>
          <w:szCs w:val="22"/>
        </w:rPr>
      </w:pPr>
      <w:r w:rsidRPr="006039B8">
        <w:rPr>
          <w:sz w:val="22"/>
          <w:szCs w:val="22"/>
        </w:rPr>
        <w:t>Выполнение данного мероприятия предполагает:</w:t>
      </w:r>
    </w:p>
    <w:p w:rsidR="00B36235" w:rsidRPr="006039B8" w:rsidRDefault="00B36235" w:rsidP="0067241E">
      <w:pPr>
        <w:ind w:firstLine="567"/>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67241E">
      <w:pPr>
        <w:autoSpaceDE w:val="0"/>
        <w:autoSpaceDN w:val="0"/>
        <w:adjustRightInd w:val="0"/>
        <w:ind w:firstLine="567"/>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67241E">
      <w:pPr>
        <w:ind w:firstLine="567"/>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67241E">
      <w:pPr>
        <w:ind w:firstLine="567"/>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67241E">
      <w:pPr>
        <w:ind w:firstLine="567"/>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67241E">
      <w:pPr>
        <w:widowControl w:val="0"/>
        <w:autoSpaceDE w:val="0"/>
        <w:autoSpaceDN w:val="0"/>
        <w:adjustRightInd w:val="0"/>
        <w:ind w:firstLine="567"/>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2 759 213,64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lastRenderedPageBreak/>
        <w:t>- в 20</w:t>
      </w:r>
      <w:r>
        <w:rPr>
          <w:sz w:val="22"/>
          <w:szCs w:val="22"/>
        </w:rPr>
        <w:t>21</w:t>
      </w:r>
      <w:r w:rsidRPr="00E43D80">
        <w:rPr>
          <w:sz w:val="22"/>
          <w:szCs w:val="22"/>
        </w:rPr>
        <w:t xml:space="preserve"> году – </w:t>
      </w:r>
      <w:r>
        <w:rPr>
          <w:sz w:val="22"/>
          <w:szCs w:val="22"/>
        </w:rPr>
        <w:t>484 055,00</w:t>
      </w:r>
      <w:r w:rsidR="0067241E">
        <w:rPr>
          <w:sz w:val="22"/>
          <w:szCs w:val="22"/>
        </w:rPr>
        <w:t xml:space="preserve">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07AE3">
        <w:rPr>
          <w:sz w:val="22"/>
          <w:szCs w:val="22"/>
        </w:rPr>
        <w:t>277</w:t>
      </w:r>
      <w:r>
        <w:rPr>
          <w:sz w:val="22"/>
          <w:szCs w:val="22"/>
        </w:rPr>
        <w:t xml:space="preserve"> 000,00 </w:t>
      </w:r>
      <w:r w:rsidRPr="00E43D80">
        <w:rPr>
          <w:sz w:val="22"/>
          <w:szCs w:val="22"/>
        </w:rPr>
        <w:t>рублей;</w:t>
      </w:r>
    </w:p>
    <w:p w:rsidR="00D0059D"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рублей;</w:t>
      </w:r>
    </w:p>
    <w:p w:rsidR="00B219CD" w:rsidRPr="00E43D80" w:rsidRDefault="00B219CD" w:rsidP="00D0059D">
      <w:pPr>
        <w:jc w:val="both"/>
        <w:rPr>
          <w:sz w:val="22"/>
          <w:szCs w:val="22"/>
        </w:rPr>
      </w:pPr>
      <w:r>
        <w:rPr>
          <w:sz w:val="22"/>
          <w:szCs w:val="22"/>
        </w:rPr>
        <w:t>- в 2027 году – 625 000,00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7A3801">
        <w:rPr>
          <w:rFonts w:ascii="Times New Roman CYR" w:eastAsia="Calibri" w:hAnsi="Times New Roman CYR" w:cs="Times New Roman CYR"/>
          <w:bCs/>
          <w:lang w:eastAsia="en-US"/>
        </w:rPr>
        <w:t>30.04</w:t>
      </w:r>
      <w:r w:rsidR="002A4D17">
        <w:rPr>
          <w:rFonts w:ascii="Times New Roman CYR" w:eastAsia="Calibri" w:hAnsi="Times New Roman CYR" w:cs="Times New Roman CYR"/>
          <w:bCs/>
          <w:lang w:eastAsia="en-US"/>
        </w:rPr>
        <w:t>.2025</w:t>
      </w:r>
      <w:r w:rsidR="00875518" w:rsidRPr="0095379A">
        <w:rPr>
          <w:rFonts w:ascii="Times New Roman CYR" w:eastAsia="Calibri" w:hAnsi="Times New Roman CYR" w:cs="Times New Roman CYR"/>
          <w:bCs/>
          <w:lang w:eastAsia="en-US"/>
        </w:rPr>
        <w:t xml:space="preserve"> г №</w:t>
      </w:r>
      <w:r w:rsidR="007A3801">
        <w:rPr>
          <w:rFonts w:ascii="Times New Roman CYR" w:eastAsia="Calibri" w:hAnsi="Times New Roman CYR" w:cs="Times New Roman CYR"/>
          <w:bCs/>
          <w:lang w:eastAsia="en-US"/>
        </w:rPr>
        <w:t>86</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219CD">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00B219CD">
              <w:rPr>
                <w:rFonts w:eastAsia="Calibri"/>
                <w:lang w:eastAsia="en-US"/>
              </w:rPr>
              <w:t>7</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B219CD">
              <w:rPr>
                <w:rFonts w:ascii="Times New Roman CYR" w:eastAsia="Calibri" w:hAnsi="Times New Roman CYR" w:cs="Times New Roman CYR"/>
                <w:lang w:eastAsia="en-US"/>
              </w:rPr>
              <w:t>218 997 906,16</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w:t>
            </w:r>
            <w:r w:rsidR="00B219CD">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B219CD">
              <w:rPr>
                <w:rFonts w:ascii="Times New Roman CYR" w:eastAsia="Calibri" w:hAnsi="Times New Roman CYR" w:cs="Times New Roman CYR"/>
                <w:lang w:eastAsia="en-US"/>
              </w:rPr>
              <w:t xml:space="preserve">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B219CD">
              <w:rPr>
                <w:rFonts w:ascii="Times New Roman CYR" w:eastAsia="Calibri" w:hAnsi="Times New Roman CYR" w:cs="Times New Roman CYR"/>
                <w:lang w:eastAsia="en-US"/>
              </w:rPr>
              <w:t xml:space="preserve">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B219CD">
              <w:rPr>
                <w:rFonts w:ascii="Times New Roman CYR" w:eastAsia="Calibri" w:hAnsi="Times New Roman CYR" w:cs="Times New Roman CYR"/>
                <w:lang w:eastAsia="en-US"/>
              </w:rPr>
              <w:t xml:space="preserve">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7A3801">
              <w:rPr>
                <w:rFonts w:ascii="Times New Roman CYR" w:eastAsia="Calibri" w:hAnsi="Times New Roman CYR" w:cs="Times New Roman CYR"/>
                <w:lang w:eastAsia="en-US"/>
              </w:rPr>
              <w:t>11 791 806,02</w:t>
            </w:r>
            <w:r w:rsidR="0085036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B219CD">
              <w:rPr>
                <w:rFonts w:ascii="Times New Roman CYR" w:eastAsia="Calibri" w:hAnsi="Times New Roman CYR" w:cs="Times New Roman CYR"/>
                <w:lang w:eastAsia="en-US"/>
              </w:rPr>
              <w:t xml:space="preserve">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219CD" w:rsidRPr="00B36235" w:rsidRDefault="00B219CD" w:rsidP="00B36235">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в 2027 году – 6 520 000,00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B219CD">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219CD">
              <w:rPr>
                <w:rFonts w:eastAsia="Calibri"/>
                <w:color w:val="000000"/>
                <w:lang w:eastAsia="en-US"/>
              </w:rPr>
              <w:t>–</w:t>
            </w:r>
            <w:r w:rsidRPr="00B36235">
              <w:rPr>
                <w:rFonts w:eastAsia="Calibri"/>
                <w:color w:val="000000"/>
                <w:lang w:eastAsia="en-US"/>
              </w:rPr>
              <w:t xml:space="preserve"> 70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BC4F56">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BC4F56">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C4F56">
              <w:rPr>
                <w:rFonts w:eastAsia="Calibri"/>
                <w:color w:val="000000"/>
                <w:lang w:eastAsia="en-US"/>
              </w:rPr>
              <w:t>–</w:t>
            </w:r>
            <w:r w:rsidRPr="00B36235">
              <w:rPr>
                <w:rFonts w:eastAsia="Calibri"/>
                <w:color w:val="000000"/>
                <w:lang w:eastAsia="en-US"/>
              </w:rPr>
              <w:t xml:space="preserve"> 0</w:t>
            </w:r>
          </w:p>
          <w:p w:rsidR="00BC4F56" w:rsidRPr="00B36235" w:rsidRDefault="00BC4F56" w:rsidP="00B36235">
            <w:pPr>
              <w:suppressAutoHyphens w:val="0"/>
              <w:autoSpaceDE w:val="0"/>
              <w:autoSpaceDN w:val="0"/>
              <w:adjustRightInd w:val="0"/>
              <w:rPr>
                <w:rFonts w:eastAsia="Calibri"/>
                <w:color w:val="000000"/>
                <w:lang w:eastAsia="en-US"/>
              </w:rPr>
            </w:pPr>
            <w:r>
              <w:rPr>
                <w:rFonts w:eastAsia="Calibri"/>
                <w:color w:val="000000"/>
                <w:lang w:eastAsia="en-US"/>
              </w:rPr>
              <w:t>2027- 0</w:t>
            </w:r>
          </w:p>
          <w:p w:rsidR="00BC4F56" w:rsidRPr="00BC4F56" w:rsidRDefault="00BC4F56" w:rsidP="00BC4F56">
            <w:pPr>
              <w:suppressAutoHyphens w:val="0"/>
              <w:autoSpaceDE w:val="0"/>
              <w:autoSpaceDN w:val="0"/>
              <w:adjustRightInd w:val="0"/>
              <w:jc w:val="both"/>
              <w:rPr>
                <w:rFonts w:eastAsia="Calibri"/>
                <w:lang w:eastAsia="en-US"/>
              </w:rPr>
            </w:pPr>
            <w:r>
              <w:rPr>
                <w:rFonts w:eastAsia="Calibri"/>
                <w:lang w:eastAsia="en-US"/>
              </w:rPr>
              <w:t>4</w:t>
            </w:r>
            <w:r w:rsidRPr="00BC4F56">
              <w:rPr>
                <w:rFonts w:eastAsia="Calibri"/>
                <w:lang w:eastAsia="en-US"/>
              </w:rPr>
              <w:t xml:space="preserve">. </w:t>
            </w:r>
            <w:r>
              <w:rPr>
                <w:rFonts w:eastAsia="Calibri"/>
                <w:lang w:eastAsia="en-US"/>
              </w:rPr>
              <w:t>Протяженность</w:t>
            </w:r>
            <w:r w:rsidRPr="00BC4F56">
              <w:rPr>
                <w:rFonts w:eastAsia="Calibri"/>
                <w:lang w:eastAsia="en-US"/>
              </w:rPr>
              <w:t xml:space="preserve"> автомобильных </w:t>
            </w:r>
            <w:proofErr w:type="gramStart"/>
            <w:r w:rsidRPr="00BC4F56">
              <w:rPr>
                <w:rFonts w:eastAsia="Calibri"/>
                <w:lang w:eastAsia="en-US"/>
              </w:rPr>
              <w:t>дорог</w:t>
            </w:r>
            <w:proofErr w:type="gramEnd"/>
            <w:r w:rsidRPr="00BC4F56">
              <w:rPr>
                <w:rFonts w:eastAsia="Calibri"/>
                <w:lang w:eastAsia="en-US"/>
              </w:rPr>
              <w:t xml:space="preserve"> </w:t>
            </w:r>
            <w:r>
              <w:rPr>
                <w:rFonts w:eastAsia="Calibri"/>
                <w:lang w:eastAsia="en-US"/>
              </w:rPr>
              <w:t>в отношении которых произведено строительство</w:t>
            </w:r>
            <w:r w:rsidR="00C2228B">
              <w:rPr>
                <w:rFonts w:eastAsia="Calibri"/>
                <w:lang w:eastAsia="en-US"/>
              </w:rPr>
              <w:t xml:space="preserve"> </w:t>
            </w:r>
            <w:r w:rsidRPr="00BC4F56">
              <w:rPr>
                <w:rFonts w:eastAsia="Calibri"/>
                <w:lang w:eastAsia="en-US"/>
              </w:rPr>
              <w:t>(</w:t>
            </w:r>
            <w:r w:rsidR="00C2228B">
              <w:rPr>
                <w:rFonts w:eastAsia="Calibri"/>
                <w:lang w:eastAsia="en-US"/>
              </w:rPr>
              <w:t>км</w:t>
            </w:r>
            <w:r w:rsidRPr="00BC4F56">
              <w:rPr>
                <w:rFonts w:eastAsia="Calibri"/>
                <w:lang w:eastAsia="en-US"/>
              </w:rPr>
              <w:t>.):</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2021- </w:t>
            </w:r>
            <w:r w:rsidR="00C2228B">
              <w:rPr>
                <w:rFonts w:eastAsia="Calibri"/>
                <w:lang w:eastAsia="en-US"/>
              </w:rPr>
              <w:t>1,4</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2022 </w:t>
            </w:r>
            <w:r w:rsidR="00C2228B">
              <w:rPr>
                <w:rFonts w:eastAsia="Calibri"/>
                <w:lang w:eastAsia="en-US"/>
              </w:rPr>
              <w:t>–</w:t>
            </w:r>
            <w:r w:rsidRPr="00BC4F56">
              <w:rPr>
                <w:rFonts w:eastAsia="Calibri"/>
                <w:lang w:eastAsia="en-US"/>
              </w:rPr>
              <w:t xml:space="preserve"> </w:t>
            </w:r>
            <w:r w:rsidR="00C2228B">
              <w:rPr>
                <w:rFonts w:eastAsia="Calibri"/>
                <w:lang w:eastAsia="en-US"/>
              </w:rPr>
              <w:t>3,755</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2023 – </w:t>
            </w:r>
            <w:r w:rsidR="00C2228B">
              <w:rPr>
                <w:rFonts w:eastAsia="Calibri"/>
                <w:lang w:eastAsia="en-US"/>
              </w:rPr>
              <w:t>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2024 – 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2025 - </w:t>
            </w:r>
            <w:r w:rsidR="00C2228B">
              <w:rPr>
                <w:rFonts w:eastAsia="Calibri"/>
                <w:lang w:eastAsia="en-US"/>
              </w:rPr>
              <w:t>1</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2026 – </w:t>
            </w:r>
            <w:r w:rsidR="00C2228B">
              <w:rPr>
                <w:rFonts w:eastAsia="Calibri"/>
                <w:lang w:eastAsia="en-US"/>
              </w:rPr>
              <w:t>1</w:t>
            </w:r>
          </w:p>
          <w:p w:rsidR="00B36235" w:rsidRPr="00B36235" w:rsidRDefault="00BC4F56" w:rsidP="00BC4F56">
            <w:pPr>
              <w:suppressAutoHyphens w:val="0"/>
              <w:autoSpaceDE w:val="0"/>
              <w:autoSpaceDN w:val="0"/>
              <w:adjustRightInd w:val="0"/>
              <w:jc w:val="both"/>
              <w:rPr>
                <w:rFonts w:eastAsia="Calibri"/>
                <w:highlight w:val="red"/>
                <w:lang w:eastAsia="en-US"/>
              </w:rPr>
            </w:pPr>
            <w:r w:rsidRPr="00BC4F56">
              <w:rPr>
                <w:rFonts w:eastAsia="Calibri"/>
                <w:lang w:eastAsia="en-US"/>
              </w:rPr>
              <w:t xml:space="preserve">2027- </w:t>
            </w:r>
            <w:r w:rsidR="00C2228B">
              <w:rPr>
                <w:rFonts w:eastAsia="Calibri"/>
                <w:lang w:eastAsia="en-US"/>
              </w:rPr>
              <w:t>1</w:t>
            </w: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Указанные проблемы возникают ввиду недостаточного объема финансирования дорожной отрасли, который не в состоянии восполнить нарастающий износ </w:t>
      </w:r>
      <w:r w:rsidRPr="00B36235">
        <w:rPr>
          <w:rFonts w:ascii="Times New Roman CYR" w:eastAsia="Calibri" w:hAnsi="Times New Roman CYR" w:cs="Times New Roman CYR"/>
          <w:lang w:eastAsia="en-US"/>
        </w:rPr>
        <w:lastRenderedPageBreak/>
        <w:t>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w:t>
      </w:r>
      <w:r w:rsidR="00E72B27">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lastRenderedPageBreak/>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C57ACA"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ab/>
      </w:r>
      <w:r w:rsidR="00E43479" w:rsidRPr="00B36235">
        <w:rPr>
          <w:rFonts w:ascii="Times New Roman CYR" w:eastAsia="Calibri" w:hAnsi="Times New Roman CYR" w:cs="Times New Roman CYR"/>
          <w:b/>
          <w:lang w:eastAsia="en-US"/>
        </w:rPr>
        <w:t>Мероприятие 2:</w:t>
      </w:r>
      <w:r w:rsidR="00E43479">
        <w:rPr>
          <w:rFonts w:ascii="Times New Roman CYR" w:eastAsia="Calibri" w:hAnsi="Times New Roman CYR" w:cs="Times New Roman CYR"/>
          <w:b/>
          <w:lang w:eastAsia="en-US"/>
        </w:rPr>
        <w:t xml:space="preserve"> </w:t>
      </w:r>
      <w:r w:rsidR="00E43479"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Pr="00C57ACA"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7A1F68"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w:t>
      </w:r>
      <w:r w:rsidR="00E43479">
        <w:rPr>
          <w:rFonts w:ascii="Times New Roman CYR" w:eastAsia="Calibri" w:hAnsi="Times New Roman CYR" w:cs="Times New Roman CYR"/>
          <w:bCs/>
          <w:lang w:eastAsia="en-US"/>
        </w:rPr>
        <w:t>-сметно</w:t>
      </w:r>
      <w:r w:rsidR="00E43479"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C57ACA" w:rsidP="00E43479">
      <w:pPr>
        <w:suppressAutoHyphens w:val="0"/>
        <w:jc w:val="both"/>
        <w:rPr>
          <w:lang w:eastAsia="ru-RU"/>
        </w:rPr>
      </w:pPr>
      <w:r>
        <w:rPr>
          <w:b/>
          <w:lang w:eastAsia="ru-RU"/>
        </w:rPr>
        <w:tab/>
      </w:r>
      <w:r w:rsidR="00E43479" w:rsidRPr="00B36235">
        <w:rPr>
          <w:b/>
          <w:lang w:eastAsia="ru-RU"/>
        </w:rPr>
        <w:t xml:space="preserve">Мероприятие </w:t>
      </w:r>
      <w:r w:rsidR="00E43479">
        <w:rPr>
          <w:b/>
          <w:lang w:eastAsia="ru-RU"/>
        </w:rPr>
        <w:t>5</w:t>
      </w:r>
      <w:r w:rsidR="00E43479" w:rsidRPr="00B36235">
        <w:rPr>
          <w:b/>
          <w:lang w:eastAsia="ru-RU"/>
        </w:rPr>
        <w:t xml:space="preserve">: </w:t>
      </w:r>
      <w:r w:rsidR="00E43479" w:rsidRPr="00B36235">
        <w:rPr>
          <w:lang w:eastAsia="ru-RU"/>
        </w:rPr>
        <w:t xml:space="preserve">Выполнение работ по ремонту автомобильных дорог в </w:t>
      </w:r>
      <w:proofErr w:type="spellStart"/>
      <w:r w:rsidR="00E43479" w:rsidRPr="00B36235">
        <w:rPr>
          <w:lang w:eastAsia="ru-RU"/>
        </w:rPr>
        <w:t>р.п</w:t>
      </w:r>
      <w:proofErr w:type="spellEnd"/>
      <w:r w:rsidR="00E43479" w:rsidRPr="00B36235">
        <w:rPr>
          <w:lang w:eastAsia="ru-RU"/>
        </w:rPr>
        <w:t xml:space="preserve">. Русская Поляна по пер. Ветеранов ВОВ (от ул. </w:t>
      </w:r>
      <w:proofErr w:type="spellStart"/>
      <w:r w:rsidR="00E43479" w:rsidRPr="00B36235">
        <w:rPr>
          <w:lang w:eastAsia="ru-RU"/>
        </w:rPr>
        <w:t>Рассохина</w:t>
      </w:r>
      <w:proofErr w:type="spellEnd"/>
      <w:r w:rsidR="00E43479" w:rsidRPr="00B36235">
        <w:rPr>
          <w:lang w:eastAsia="ru-RU"/>
        </w:rPr>
        <w:t xml:space="preserve"> до ул. Северная,  от ул. Северная до ул. </w:t>
      </w:r>
      <w:proofErr w:type="spellStart"/>
      <w:r w:rsidR="00E43479" w:rsidRPr="00B36235">
        <w:rPr>
          <w:lang w:eastAsia="ru-RU"/>
        </w:rPr>
        <w:t>Светецкого</w:t>
      </w:r>
      <w:proofErr w:type="spellEnd"/>
      <w:r w:rsidR="00E43479" w:rsidRPr="00B36235">
        <w:rPr>
          <w:lang w:eastAsia="ru-RU"/>
        </w:rPr>
        <w:t xml:space="preserve">), по пер. Пролетарскому </w:t>
      </w:r>
      <w:proofErr w:type="gramStart"/>
      <w:r w:rsidR="00E43479" w:rsidRPr="00B36235">
        <w:rPr>
          <w:lang w:eastAsia="ru-RU"/>
        </w:rPr>
        <w:t xml:space="preserve">( </w:t>
      </w:r>
      <w:proofErr w:type="gramEnd"/>
      <w:r w:rsidR="00E43479"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6</w:t>
      </w:r>
      <w:r w:rsidR="00E43479" w:rsidRPr="00B36235">
        <w:rPr>
          <w:rFonts w:ascii="Times New Roman CYR" w:eastAsia="Calibri" w:hAnsi="Times New Roman CYR" w:cs="Times New Roman CYR"/>
          <w:bCs/>
          <w:lang w:eastAsia="en-US"/>
        </w:rPr>
        <w:t xml:space="preserve">: Организация </w:t>
      </w:r>
      <w:r w:rsidR="00C2228B">
        <w:rPr>
          <w:rFonts w:ascii="Times New Roman CYR" w:eastAsia="Calibri" w:hAnsi="Times New Roman CYR" w:cs="Times New Roman CYR"/>
          <w:bCs/>
          <w:lang w:eastAsia="en-US"/>
        </w:rPr>
        <w:t xml:space="preserve">дорожной </w:t>
      </w:r>
      <w:r w:rsidR="00E43479" w:rsidRPr="00B36235">
        <w:rPr>
          <w:rFonts w:ascii="Times New Roman CYR" w:eastAsia="Calibri" w:hAnsi="Times New Roman CYR" w:cs="Times New Roman CYR"/>
          <w:bCs/>
          <w:lang w:eastAsia="en-US"/>
        </w:rPr>
        <w:t>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1.Количество проведенных мероприятий по содержанию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7</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w:t>
      </w:r>
      <w:r w:rsidR="00C2228B">
        <w:rPr>
          <w:rFonts w:ascii="Times New Roman CYR" w:eastAsia="Calibri" w:hAnsi="Times New Roman CYR" w:cs="Times New Roman CYR"/>
          <w:bCs/>
          <w:lang w:eastAsia="en-US"/>
        </w:rPr>
        <w:t xml:space="preserve">кая Поляна по пер. </w:t>
      </w:r>
      <w:proofErr w:type="spellStart"/>
      <w:r w:rsidR="00C2228B">
        <w:rPr>
          <w:rFonts w:ascii="Times New Roman CYR" w:eastAsia="Calibri" w:hAnsi="Times New Roman CYR" w:cs="Times New Roman CYR"/>
          <w:bCs/>
          <w:lang w:eastAsia="en-US"/>
        </w:rPr>
        <w:t>Ступникова</w:t>
      </w:r>
      <w:proofErr w:type="spellEnd"/>
      <w:r w:rsidR="00C2228B">
        <w:rPr>
          <w:rFonts w:ascii="Times New Roman CYR" w:eastAsia="Calibri" w:hAnsi="Times New Roman CYR" w:cs="Times New Roman CYR"/>
          <w:bCs/>
          <w:lang w:eastAsia="en-US"/>
        </w:rPr>
        <w:t xml:space="preserve"> (</w:t>
      </w:r>
      <w:r w:rsidR="00E43479" w:rsidRPr="00B36235">
        <w:rPr>
          <w:rFonts w:ascii="Times New Roman CYR" w:eastAsia="Calibri" w:hAnsi="Times New Roman CYR" w:cs="Times New Roman CYR"/>
          <w:bCs/>
          <w:lang w:eastAsia="en-US"/>
        </w:rPr>
        <w:t xml:space="preserve">от ул. 1-я Советская до ул. Северная), пер. Ветеранов ВОВ </w:t>
      </w:r>
      <w:proofErr w:type="gramStart"/>
      <w:r w:rsidR="00E43479" w:rsidRPr="00B36235">
        <w:rPr>
          <w:rFonts w:ascii="Times New Roman CYR" w:eastAsia="Calibri" w:hAnsi="Times New Roman CYR" w:cs="Times New Roman CYR"/>
          <w:bCs/>
          <w:lang w:eastAsia="en-US"/>
        </w:rPr>
        <w:t xml:space="preserve">( </w:t>
      </w:r>
      <w:proofErr w:type="gramEnd"/>
      <w:r w:rsidR="00E43479" w:rsidRPr="00B36235">
        <w:rPr>
          <w:rFonts w:ascii="Times New Roman CYR" w:eastAsia="Calibri" w:hAnsi="Times New Roman CYR" w:cs="Times New Roman CYR"/>
          <w:bCs/>
          <w:lang w:eastAsia="en-US"/>
        </w:rPr>
        <w:t>от ул. Кирова до дома №9), по пер. Больничный ( 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Pr="00B36235">
        <w:rPr>
          <w:rFonts w:ascii="Times New Roman CYR" w:eastAsia="Calibri" w:hAnsi="Times New Roman CYR" w:cs="Times New Roman CYR"/>
          <w:bCs/>
          <w:lang w:eastAsia="en-US"/>
        </w:rPr>
        <w:t xml:space="preserve">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8</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Русская Поляна, ул. Дачная</w:t>
      </w:r>
      <w:r w:rsidR="00E43479"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proofErr w:type="gramStart"/>
      <w:r w:rsidRPr="00B36235">
        <w:rPr>
          <w:rFonts w:ascii="Times New Roman CYR" w:eastAsia="Calibri" w:hAnsi="Times New Roman CYR" w:cs="Times New Roman CYR"/>
          <w:bCs/>
          <w:lang w:eastAsia="en-US"/>
        </w:rPr>
        <w:t>в</w:t>
      </w:r>
      <w:proofErr w:type="gramEnd"/>
      <w:r w:rsidRPr="00B36235">
        <w:rPr>
          <w:rFonts w:ascii="Times New Roman CYR" w:eastAsia="Calibri" w:hAnsi="Times New Roman CYR" w:cs="Times New Roman CYR"/>
          <w:bCs/>
          <w:lang w:eastAsia="en-US"/>
        </w:rPr>
        <w:t>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lastRenderedPageBreak/>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C2228B">
        <w:rPr>
          <w:rFonts w:ascii="Times New Roman CYR" w:eastAsia="Calibri" w:hAnsi="Times New Roman CYR" w:cs="Times New Roman CYR"/>
          <w:lang w:eastAsia="en-US"/>
        </w:rPr>
        <w:t>218 997 906,16</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C57ACA">
        <w:rPr>
          <w:rFonts w:ascii="Times New Roman CYR" w:eastAsia="Calibri" w:hAnsi="Times New Roman CYR" w:cs="Times New Roman CYR"/>
          <w:lang w:eastAsia="en-US"/>
        </w:rPr>
        <w:t>11 791 806,02</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C2228B" w:rsidRPr="00B36235" w:rsidRDefault="00C2228B" w:rsidP="009E276E">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xml:space="preserve">- в 2027 году </w:t>
      </w:r>
      <w:r w:rsidR="0071635B">
        <w:rPr>
          <w:rFonts w:ascii="Times New Roman CYR" w:eastAsia="Calibri" w:hAnsi="Times New Roman CYR" w:cs="Times New Roman CYR"/>
          <w:lang w:eastAsia="en-US"/>
        </w:rPr>
        <w:t>–</w:t>
      </w:r>
      <w:r>
        <w:rPr>
          <w:rFonts w:ascii="Times New Roman CYR" w:eastAsia="Calibri" w:hAnsi="Times New Roman CYR" w:cs="Times New Roman CYR"/>
          <w:lang w:eastAsia="en-US"/>
        </w:rPr>
        <w:t xml:space="preserve"> </w:t>
      </w:r>
      <w:r w:rsidR="0071635B">
        <w:rPr>
          <w:rFonts w:ascii="Times New Roman CYR" w:eastAsia="Calibri" w:hAnsi="Times New Roman CYR" w:cs="Times New Roman CYR"/>
          <w:lang w:eastAsia="en-US"/>
        </w:rPr>
        <w:t>6 520 000,00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1635B">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71635B">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3. Площадь автомобильных дорог местного значения, в отношении которых произведен ремонт (</w:t>
      </w:r>
      <w:proofErr w:type="spellStart"/>
      <w:r w:rsidRPr="0071635B">
        <w:rPr>
          <w:rFonts w:eastAsia="Calibri"/>
          <w:lang w:eastAsia="en-US"/>
        </w:rPr>
        <w:t>тыс.кв.м</w:t>
      </w:r>
      <w:proofErr w:type="spellEnd"/>
      <w:r w:rsidRPr="0071635B">
        <w:rPr>
          <w:rFonts w:eastAsia="Calibri"/>
          <w:lang w:eastAsia="en-US"/>
        </w:rPr>
        <w:t>.):</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2021- 6.1363</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lastRenderedPageBreak/>
        <w:t>2022 - 0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4,7094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2025 - 0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2027- 0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 xml:space="preserve">4. Протяженность автомобильных </w:t>
      </w:r>
      <w:proofErr w:type="gramStart"/>
      <w:r w:rsidRPr="0071635B">
        <w:rPr>
          <w:rFonts w:eastAsia="Calibri"/>
          <w:lang w:eastAsia="en-US"/>
        </w:rPr>
        <w:t>дорог</w:t>
      </w:r>
      <w:proofErr w:type="gramEnd"/>
      <w:r w:rsidRPr="0071635B">
        <w:rPr>
          <w:rFonts w:eastAsia="Calibri"/>
          <w:lang w:eastAsia="en-US"/>
        </w:rPr>
        <w:t xml:space="preserve"> в отношении которых произведено строительство (км.):</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2021- 1,4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2022 – 3,755</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2025 - 1</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1</w:t>
      </w:r>
    </w:p>
    <w:p w:rsidR="00B36235" w:rsidRPr="00B36235" w:rsidRDefault="0071635B" w:rsidP="0071635B">
      <w:pPr>
        <w:suppressAutoHyphens w:val="0"/>
        <w:autoSpaceDE w:val="0"/>
        <w:autoSpaceDN w:val="0"/>
        <w:adjustRightInd w:val="0"/>
        <w:jc w:val="both"/>
        <w:rPr>
          <w:rFonts w:eastAsia="Calibri"/>
          <w:color w:val="000000"/>
          <w:lang w:eastAsia="en-US"/>
        </w:rPr>
      </w:pPr>
      <w:r w:rsidRPr="0071635B">
        <w:rPr>
          <w:rFonts w:eastAsia="Calibri"/>
          <w:lang w:eastAsia="en-US"/>
        </w:rPr>
        <w:t xml:space="preserve">2027- </w:t>
      </w:r>
      <w:r>
        <w:rPr>
          <w:rFonts w:eastAsia="Calibri"/>
          <w:lang w:eastAsia="en-US"/>
        </w:rPr>
        <w:t>1</w:t>
      </w:r>
    </w:p>
    <w:p w:rsidR="00B36235" w:rsidRPr="00B36235" w:rsidRDefault="00B3623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C57ACA">
        <w:rPr>
          <w:lang w:eastAsia="ru-RU"/>
        </w:rPr>
        <w:t>30.04</w:t>
      </w:r>
      <w:r w:rsidR="002A4D17">
        <w:rPr>
          <w:lang w:eastAsia="ru-RU"/>
        </w:rPr>
        <w:t>.2025</w:t>
      </w:r>
      <w:r w:rsidR="00875518" w:rsidRPr="0095379A">
        <w:rPr>
          <w:lang w:eastAsia="ru-RU"/>
        </w:rPr>
        <w:t xml:space="preserve"> г №</w:t>
      </w:r>
      <w:r w:rsidR="00C57ACA">
        <w:rPr>
          <w:lang w:eastAsia="ru-RU"/>
        </w:rPr>
        <w:t>86</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E72B27">
            <w:pPr>
              <w:suppressAutoHyphens w:val="0"/>
              <w:autoSpaceDE w:val="0"/>
              <w:autoSpaceDN w:val="0"/>
              <w:adjustRightInd w:val="0"/>
              <w:jc w:val="both"/>
              <w:rPr>
                <w:highlight w:val="green"/>
                <w:lang w:eastAsia="ru-RU"/>
              </w:rPr>
            </w:pPr>
            <w:r w:rsidRPr="00B36235">
              <w:rPr>
                <w:lang w:eastAsia="ru-RU"/>
              </w:rPr>
              <w:t>2021 – 202</w:t>
            </w:r>
            <w:r w:rsidR="00E72B27">
              <w:rPr>
                <w:lang w:eastAsia="ru-RU"/>
              </w:rPr>
              <w:t>7</w:t>
            </w:r>
            <w:r w:rsidRPr="00B36235">
              <w:rPr>
                <w:lang w:eastAsia="ru-RU"/>
              </w:rPr>
              <w:t xml:space="preserve">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71635B">
              <w:rPr>
                <w:lang w:eastAsia="ru-RU"/>
              </w:rPr>
              <w:t>15 371 519,84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2 705 329,00</w:t>
            </w:r>
            <w:r w:rsidRPr="00B36235">
              <w:rPr>
                <w:rFonts w:eastAsia="Calibri"/>
                <w:lang w:eastAsia="ru-RU"/>
              </w:rPr>
              <w:t xml:space="preserve"> рублей;</w:t>
            </w:r>
          </w:p>
          <w:p w:rsid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71635B" w:rsidRPr="00B36235" w:rsidRDefault="0071635B" w:rsidP="00B36235">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71635B">
              <w:rPr>
                <w:rFonts w:eastAsia="Calibri"/>
                <w:lang w:eastAsia="ru-RU"/>
              </w:rPr>
              <w:t xml:space="preserve">7 </w:t>
            </w:r>
            <w:r w:rsidRPr="00B36235">
              <w:rPr>
                <w:rFonts w:eastAsia="Calibri"/>
                <w:lang w:eastAsia="ru-RU"/>
              </w:rPr>
              <w:t>г</w:t>
            </w:r>
            <w:r w:rsidR="003B4205">
              <w:rPr>
                <w:rFonts w:eastAsia="Calibri"/>
                <w:lang w:eastAsia="ru-RU"/>
              </w:rPr>
              <w:t xml:space="preserve"> </w:t>
            </w:r>
            <w:r w:rsidR="0071635B">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w:t>
            </w:r>
            <w:r w:rsidR="0071635B">
              <w:rPr>
                <w:rFonts w:eastAsia="Calibri"/>
                <w:lang w:eastAsia="en-US"/>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Default="00B36235" w:rsidP="00B36235">
            <w:pPr>
              <w:suppressAutoHyphens w:val="0"/>
              <w:rPr>
                <w:lang w:eastAsia="ru-RU"/>
              </w:rPr>
            </w:pPr>
            <w:r w:rsidRPr="00B36235">
              <w:rPr>
                <w:lang w:eastAsia="ru-RU"/>
              </w:rPr>
              <w:t>2026 год  -</w:t>
            </w:r>
            <w:r w:rsidR="003B4205">
              <w:rPr>
                <w:lang w:eastAsia="ru-RU"/>
              </w:rPr>
              <w:t>5</w:t>
            </w:r>
          </w:p>
          <w:p w:rsidR="0071635B" w:rsidRPr="00B36235" w:rsidRDefault="0071635B"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71635B">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lastRenderedPageBreak/>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71635B">
              <w:rPr>
                <w:lang w:eastAsia="ru-RU"/>
              </w:rPr>
              <w:t>–</w:t>
            </w:r>
            <w:r w:rsidRPr="00B36235">
              <w:rPr>
                <w:lang w:eastAsia="ru-RU"/>
              </w:rPr>
              <w:t xml:space="preserve"> 4</w:t>
            </w:r>
          </w:p>
          <w:p w:rsidR="0071635B" w:rsidRPr="00B36235" w:rsidRDefault="0071635B"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71635B">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71635B" w:rsidP="00B36235">
            <w:pPr>
              <w:suppressAutoHyphens w:val="0"/>
              <w:rPr>
                <w:rFonts w:eastAsia="Calibri"/>
                <w:lang w:eastAsia="ru-RU"/>
              </w:rPr>
            </w:pPr>
            <w:r>
              <w:rPr>
                <w:rFonts w:eastAsia="Calibri"/>
                <w:lang w:eastAsia="ru-RU"/>
              </w:rPr>
              <w:t>2027 год - 4</w:t>
            </w: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lastRenderedPageBreak/>
        <w:t>функционирования системы обеспечения безопасности дорожного движения</w:t>
      </w:r>
      <w:proofErr w:type="gramEnd"/>
      <w:r w:rsidRPr="00B36235">
        <w:rPr>
          <w:lang w:eastAsia="ru-RU"/>
        </w:rPr>
        <w:t xml:space="preserve"> и крайне 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71635B">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lastRenderedPageBreak/>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sidR="00DC0FD5">
        <w:rPr>
          <w:lang w:eastAsia="ru-RU"/>
        </w:rPr>
        <w:t xml:space="preserve"> </w:t>
      </w:r>
      <w:r>
        <w:rPr>
          <w:lang w:eastAsia="ru-RU"/>
        </w:rPr>
        <w:t xml:space="preserve">составит </w:t>
      </w:r>
      <w:r w:rsidR="00DC0FD5">
        <w:rPr>
          <w:lang w:eastAsia="ru-RU"/>
        </w:rPr>
        <w:t>15 371 519,84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705 329,00</w:t>
      </w:r>
      <w:r w:rsidRPr="00B36235">
        <w:rPr>
          <w:rFonts w:eastAsia="Calibri"/>
          <w:lang w:eastAsia="ru-RU"/>
        </w:rPr>
        <w:t xml:space="preserve"> рублей;</w:t>
      </w:r>
    </w:p>
    <w:p w:rsidR="009E276E" w:rsidRDefault="009E276E" w:rsidP="009E276E">
      <w:pPr>
        <w:suppressAutoHyphens w:val="0"/>
        <w:autoSpaceDE w:val="0"/>
        <w:autoSpaceDN w:val="0"/>
        <w:adjustRightInd w:val="0"/>
        <w:snapToGrid w:val="0"/>
        <w:rPr>
          <w:lang w:eastAsia="ru-RU"/>
        </w:rPr>
      </w:pPr>
      <w:r w:rsidRPr="00B36235">
        <w:rPr>
          <w:lang w:eastAsia="ru-RU"/>
        </w:rPr>
        <w:t>2026 год  - 2</w:t>
      </w:r>
      <w:r w:rsidR="008A5E1E">
        <w:rPr>
          <w:lang w:eastAsia="ru-RU"/>
        </w:rPr>
        <w:t> 855 329,00</w:t>
      </w:r>
      <w:r w:rsidR="00197F89">
        <w:rPr>
          <w:lang w:eastAsia="ru-RU"/>
        </w:rPr>
        <w:t xml:space="preserve"> </w:t>
      </w:r>
      <w:r w:rsidRPr="00B36235">
        <w:rPr>
          <w:lang w:eastAsia="ru-RU"/>
        </w:rPr>
        <w:t>рублей;</w:t>
      </w:r>
    </w:p>
    <w:p w:rsidR="00DC0FD5" w:rsidRPr="00B36235" w:rsidRDefault="00DC0FD5" w:rsidP="009E276E">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lastRenderedPageBreak/>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DC0FD5">
        <w:rPr>
          <w:rFonts w:eastAsia="Calibri"/>
          <w:lang w:eastAsia="ru-RU"/>
        </w:rPr>
        <w:t>7</w:t>
      </w:r>
      <w:r w:rsidRPr="00B36235">
        <w:rPr>
          <w:rFonts w:eastAsia="Calibri"/>
          <w:lang w:eastAsia="ru-RU"/>
        </w:rPr>
        <w:t>г</w:t>
      </w:r>
      <w:r w:rsidR="00F201AE">
        <w:rPr>
          <w:rFonts w:eastAsia="Calibri"/>
          <w:lang w:eastAsia="ru-RU"/>
        </w:rPr>
        <w:t xml:space="preserve"> </w:t>
      </w:r>
      <w:r w:rsidR="00DC0FD5">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Default="00B36235" w:rsidP="00B36235">
      <w:pPr>
        <w:suppressAutoHyphens w:val="0"/>
        <w:rPr>
          <w:lang w:eastAsia="ru-RU"/>
        </w:rPr>
      </w:pPr>
      <w:r w:rsidRPr="00B36235">
        <w:rPr>
          <w:lang w:eastAsia="ru-RU"/>
        </w:rPr>
        <w:t>2026 год  -</w:t>
      </w:r>
      <w:r w:rsidR="00F201AE">
        <w:rPr>
          <w:lang w:eastAsia="ru-RU"/>
        </w:rPr>
        <w:t>5</w:t>
      </w:r>
    </w:p>
    <w:p w:rsidR="00DC0FD5" w:rsidRPr="00B36235" w:rsidRDefault="00DC0FD5"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DC0FD5">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B36235" w:rsidRDefault="00DC0FD5"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DC0FD5">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EF337D">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EF337D" w:rsidRDefault="00DC0FD5" w:rsidP="00EF337D">
      <w:pPr>
        <w:suppressAutoHyphens w:val="0"/>
        <w:rPr>
          <w:rFonts w:eastAsia="Calibri"/>
          <w:lang w:eastAsia="ru-RU"/>
        </w:rPr>
      </w:pPr>
      <w:r>
        <w:rPr>
          <w:lang w:eastAsia="ru-RU"/>
        </w:rPr>
        <w:t>2027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AB626D" w:rsidRDefault="00AB626D" w:rsidP="00483144"/>
    <w:p w:rsidR="00AB626D" w:rsidRDefault="00AB626D" w:rsidP="00483144"/>
    <w:p w:rsidR="00AB626D" w:rsidRDefault="00AB626D" w:rsidP="00483144"/>
    <w:p w:rsidR="00AB626D" w:rsidRDefault="00AB626D" w:rsidP="00483144">
      <w:pPr>
        <w:sectPr w:rsidR="00AB626D">
          <w:pgSz w:w="11906" w:h="16838"/>
          <w:pgMar w:top="1134" w:right="850" w:bottom="1134" w:left="1701" w:header="708" w:footer="720" w:gutter="0"/>
          <w:cols w:space="720"/>
          <w:docGrid w:linePitch="600" w:charSpace="32768"/>
        </w:sectPr>
      </w:pPr>
    </w:p>
    <w:tbl>
      <w:tblPr>
        <w:tblW w:w="23221" w:type="dxa"/>
        <w:tblInd w:w="-34" w:type="dxa"/>
        <w:tblLayout w:type="fixed"/>
        <w:tblLook w:val="04A0" w:firstRow="1" w:lastRow="0" w:firstColumn="1" w:lastColumn="0" w:noHBand="0" w:noVBand="1"/>
      </w:tblPr>
      <w:tblGrid>
        <w:gridCol w:w="587"/>
        <w:gridCol w:w="1398"/>
        <w:gridCol w:w="552"/>
        <w:gridCol w:w="552"/>
        <w:gridCol w:w="1448"/>
        <w:gridCol w:w="1275"/>
        <w:gridCol w:w="567"/>
        <w:gridCol w:w="425"/>
        <w:gridCol w:w="284"/>
        <w:gridCol w:w="283"/>
        <w:gridCol w:w="283"/>
        <w:gridCol w:w="284"/>
        <w:gridCol w:w="283"/>
        <w:gridCol w:w="283"/>
        <w:gridCol w:w="1447"/>
        <w:gridCol w:w="822"/>
        <w:gridCol w:w="615"/>
        <w:gridCol w:w="460"/>
        <w:gridCol w:w="460"/>
        <w:gridCol w:w="460"/>
        <w:gridCol w:w="460"/>
        <w:gridCol w:w="460"/>
        <w:gridCol w:w="460"/>
        <w:gridCol w:w="460"/>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tblGrid>
      <w:tr w:rsidR="00AB626D" w:rsidRPr="00AB626D" w:rsidTr="00211FD0">
        <w:trPr>
          <w:trHeight w:val="22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bookmarkStart w:id="0" w:name="RANGE!A1:X307"/>
            <w:bookmarkEnd w:id="0"/>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03"/>
        </w:trPr>
        <w:tc>
          <w:tcPr>
            <w:tcW w:w="58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39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44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27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6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2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447"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822"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615"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28"/>
                <w:szCs w:val="28"/>
                <w:lang w:eastAsia="ru-RU"/>
              </w:rPr>
            </w:pPr>
            <w:r w:rsidRPr="00AB626D">
              <w:rPr>
                <w:color w:val="000000"/>
                <w:sz w:val="28"/>
                <w:szCs w:val="28"/>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16"/>
                <w:szCs w:val="16"/>
                <w:lang w:eastAsia="ru-RU"/>
              </w:rPr>
            </w:pPr>
            <w:r w:rsidRPr="00AB626D">
              <w:rPr>
                <w:color w:val="000000"/>
                <w:sz w:val="16"/>
                <w:szCs w:val="16"/>
                <w:lang w:eastAsia="ru-RU"/>
              </w:rPr>
              <w:t> </w:t>
            </w:r>
          </w:p>
        </w:tc>
        <w:tc>
          <w:tcPr>
            <w:tcW w:w="460" w:type="dxa"/>
            <w:tcBorders>
              <w:top w:val="nil"/>
              <w:left w:val="nil"/>
              <w:bottom w:val="nil"/>
              <w:right w:val="nil"/>
            </w:tcBorders>
            <w:shd w:val="clear" w:color="000000" w:fill="FFFFFF"/>
            <w:hideMark/>
          </w:tcPr>
          <w:p w:rsidR="00AB626D" w:rsidRPr="00AB626D" w:rsidRDefault="00AB626D" w:rsidP="00AB626D">
            <w:pPr>
              <w:suppressAutoHyphens w:val="0"/>
              <w:rPr>
                <w:color w:val="000000"/>
                <w:sz w:val="16"/>
                <w:szCs w:val="16"/>
                <w:lang w:eastAsia="ru-RU"/>
              </w:rPr>
            </w:pPr>
            <w:r w:rsidRPr="00AB626D">
              <w:rPr>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935"/>
        </w:trPr>
        <w:tc>
          <w:tcPr>
            <w:tcW w:w="58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39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44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27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6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2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6104" w:type="dxa"/>
            <w:gridSpan w:val="10"/>
            <w:tcBorders>
              <w:top w:val="nil"/>
              <w:left w:val="nil"/>
              <w:bottom w:val="nil"/>
              <w:right w:val="nil"/>
            </w:tcBorders>
            <w:shd w:val="clear" w:color="000000" w:fill="FFFFFF"/>
            <w:hideMark/>
          </w:tcPr>
          <w:p w:rsidR="00AB626D" w:rsidRPr="00AB626D" w:rsidRDefault="00AB626D" w:rsidP="00AB626D">
            <w:pPr>
              <w:suppressAutoHyphens w:val="0"/>
              <w:rPr>
                <w:color w:val="000000"/>
                <w:sz w:val="20"/>
                <w:szCs w:val="20"/>
                <w:lang w:eastAsia="ru-RU"/>
              </w:rPr>
            </w:pPr>
            <w:r w:rsidRPr="00AB626D">
              <w:rPr>
                <w:color w:val="000000"/>
                <w:sz w:val="20"/>
                <w:szCs w:val="20"/>
                <w:lang w:eastAsia="ru-RU"/>
              </w:rPr>
              <w:t xml:space="preserve">Приложение к Постановлению от </w:t>
            </w:r>
            <w:r w:rsidRPr="00AB626D">
              <w:rPr>
                <w:color w:val="FF0000"/>
                <w:sz w:val="20"/>
                <w:szCs w:val="20"/>
                <w:lang w:eastAsia="ru-RU"/>
              </w:rPr>
              <w:t>30.04.2025 г. № 86-п</w:t>
            </w:r>
            <w:r w:rsidRPr="00AB626D">
              <w:rPr>
                <w:color w:val="000000"/>
                <w:sz w:val="20"/>
                <w:szCs w:val="20"/>
                <w:lang w:eastAsia="ru-RU"/>
              </w:rPr>
              <w:t>.                                   Приложение</w:t>
            </w:r>
            <w:r w:rsidRPr="00AB626D">
              <w:rPr>
                <w:sz w:val="20"/>
                <w:szCs w:val="20"/>
                <w:lang w:eastAsia="ru-RU"/>
              </w:rPr>
              <w:t xml:space="preserve"> № 8</w:t>
            </w:r>
            <w:r w:rsidRPr="00AB626D">
              <w:rPr>
                <w:sz w:val="20"/>
                <w:szCs w:val="20"/>
                <w:lang w:eastAsia="ru-RU"/>
              </w:rPr>
              <w:br/>
            </w:r>
            <w:r w:rsidRPr="00AB626D">
              <w:rPr>
                <w:color w:val="000000"/>
                <w:sz w:val="20"/>
                <w:szCs w:val="20"/>
                <w:lang w:eastAsia="ru-RU"/>
              </w:rPr>
              <w:t xml:space="preserve">к муниципальной программе </w:t>
            </w:r>
            <w:proofErr w:type="gramStart"/>
            <w:r w:rsidRPr="00AB626D">
              <w:rPr>
                <w:color w:val="000000"/>
                <w:sz w:val="20"/>
                <w:szCs w:val="20"/>
                <w:lang w:eastAsia="ru-RU"/>
              </w:rPr>
              <w:t>Русско-Полянского</w:t>
            </w:r>
            <w:proofErr w:type="gramEnd"/>
            <w:r w:rsidRPr="00AB626D">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90"/>
        </w:trPr>
        <w:tc>
          <w:tcPr>
            <w:tcW w:w="14608" w:type="dxa"/>
            <w:gridSpan w:val="24"/>
            <w:tcBorders>
              <w:top w:val="nil"/>
              <w:left w:val="nil"/>
              <w:bottom w:val="nil"/>
              <w:right w:val="nil"/>
            </w:tcBorders>
            <w:shd w:val="clear" w:color="000000" w:fill="FFFFFF"/>
            <w:vAlign w:val="center"/>
            <w:hideMark/>
          </w:tcPr>
          <w:p w:rsidR="00AB626D" w:rsidRPr="00AB626D" w:rsidRDefault="00AB626D" w:rsidP="00AB626D">
            <w:pPr>
              <w:suppressAutoHyphens w:val="0"/>
              <w:jc w:val="center"/>
              <w:rPr>
                <w:rFonts w:ascii="Arial" w:hAnsi="Arial" w:cs="Arial"/>
                <w:b/>
                <w:bCs/>
                <w:color w:val="000000"/>
                <w:lang w:eastAsia="ru-RU"/>
              </w:rPr>
            </w:pPr>
            <w:r w:rsidRPr="00AB626D">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AB626D">
              <w:rPr>
                <w:rFonts w:ascii="Arial" w:hAnsi="Arial" w:cs="Arial"/>
                <w:b/>
                <w:bCs/>
                <w:color w:val="000000"/>
                <w:lang w:eastAsia="ru-RU"/>
              </w:rPr>
              <w:t>Русско-Полянского</w:t>
            </w:r>
            <w:proofErr w:type="gramEnd"/>
            <w:r w:rsidRPr="00AB626D">
              <w:rPr>
                <w:rFonts w:ascii="Arial" w:hAnsi="Arial" w:cs="Arial"/>
                <w:b/>
                <w:bCs/>
                <w:color w:val="000000"/>
                <w:lang w:eastAsia="ru-RU"/>
              </w:rPr>
              <w:t xml:space="preserve"> городского поселения Русско-Полянского муниципального района Омской области"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25"/>
        </w:trPr>
        <w:tc>
          <w:tcPr>
            <w:tcW w:w="587" w:type="dxa"/>
            <w:tcBorders>
              <w:top w:val="nil"/>
              <w:left w:val="nil"/>
              <w:bottom w:val="nil"/>
              <w:right w:val="nil"/>
            </w:tcBorders>
            <w:shd w:val="clear" w:color="000000" w:fill="FFFFFF"/>
            <w:noWrap/>
            <w:vAlign w:val="center"/>
            <w:hideMark/>
          </w:tcPr>
          <w:p w:rsidR="00AB626D" w:rsidRPr="00AB626D" w:rsidRDefault="00AB626D" w:rsidP="00AB626D">
            <w:pPr>
              <w:suppressAutoHyphens w:val="0"/>
              <w:jc w:val="center"/>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39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448"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27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56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2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447"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822"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615"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460"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383"/>
        </w:trPr>
        <w:tc>
          <w:tcPr>
            <w:tcW w:w="587"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 </w:t>
            </w:r>
            <w:proofErr w:type="gramStart"/>
            <w:r w:rsidRPr="00AB626D">
              <w:rPr>
                <w:rFonts w:ascii="Calibri" w:hAnsi="Calibri"/>
                <w:b/>
                <w:bCs/>
                <w:color w:val="000000"/>
                <w:sz w:val="16"/>
                <w:szCs w:val="16"/>
                <w:lang w:eastAsia="ru-RU"/>
              </w:rPr>
              <w:t>п</w:t>
            </w:r>
            <w:proofErr w:type="gramEnd"/>
            <w:r w:rsidRPr="00AB626D">
              <w:rPr>
                <w:rFonts w:ascii="Calibri" w:hAnsi="Calibri"/>
                <w:b/>
                <w:bCs/>
                <w:color w:val="000000"/>
                <w:sz w:val="16"/>
                <w:szCs w:val="16"/>
                <w:lang w:eastAsia="ru-RU"/>
              </w:rPr>
              <w:t>/п</w:t>
            </w:r>
          </w:p>
        </w:tc>
        <w:tc>
          <w:tcPr>
            <w:tcW w:w="1398"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Наименование показателя</w:t>
            </w:r>
          </w:p>
        </w:tc>
        <w:tc>
          <w:tcPr>
            <w:tcW w:w="110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Срок реализации</w:t>
            </w:r>
          </w:p>
        </w:tc>
        <w:tc>
          <w:tcPr>
            <w:tcW w:w="1448"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3967" w:type="dxa"/>
            <w:gridSpan w:val="9"/>
            <w:tcBorders>
              <w:top w:val="single" w:sz="4" w:space="0" w:color="252525"/>
              <w:left w:val="nil"/>
              <w:bottom w:val="single" w:sz="4" w:space="0" w:color="252525"/>
              <w:right w:val="nil"/>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Финансовое обеспечение</w:t>
            </w:r>
          </w:p>
        </w:tc>
        <w:tc>
          <w:tcPr>
            <w:tcW w:w="6104" w:type="dxa"/>
            <w:gridSpan w:val="10"/>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c>
          <w:tcPr>
            <w:tcW w:w="261" w:type="dxa"/>
            <w:tcBorders>
              <w:top w:val="nil"/>
              <w:left w:val="nil"/>
              <w:bottom w:val="nil"/>
              <w:right w:val="nil"/>
            </w:tcBorders>
            <w:shd w:val="clear" w:color="FFFFCC"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center"/>
            <w:hideMark/>
          </w:tcPr>
          <w:p w:rsidR="00AB626D" w:rsidRPr="00AB626D" w:rsidRDefault="00AB626D" w:rsidP="00AB626D">
            <w:pPr>
              <w:suppressAutoHyphens w:val="0"/>
              <w:jc w:val="center"/>
              <w:rPr>
                <w:rFonts w:ascii="Arial" w:hAnsi="Arial" w:cs="Arial"/>
                <w:b/>
                <w:bCs/>
                <w:color w:val="000000"/>
                <w:sz w:val="16"/>
                <w:szCs w:val="16"/>
                <w:lang w:eastAsia="ru-RU"/>
              </w:rPr>
            </w:pPr>
          </w:p>
        </w:tc>
      </w:tr>
      <w:tr w:rsidR="00AB626D" w:rsidRPr="00AB626D" w:rsidTr="00211FD0">
        <w:trPr>
          <w:trHeight w:val="203"/>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с                      (год)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по (год)</w:t>
            </w: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Источник</w:t>
            </w:r>
          </w:p>
        </w:tc>
        <w:tc>
          <w:tcPr>
            <w:tcW w:w="2692" w:type="dxa"/>
            <w:gridSpan w:val="8"/>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Объем (</w:t>
            </w:r>
            <w:proofErr w:type="spellStart"/>
            <w:r w:rsidRPr="00AB626D">
              <w:rPr>
                <w:rFonts w:ascii="Calibri" w:hAnsi="Calibri"/>
                <w:b/>
                <w:bCs/>
                <w:color w:val="000000"/>
                <w:sz w:val="16"/>
                <w:szCs w:val="16"/>
                <w:lang w:eastAsia="ru-RU"/>
              </w:rPr>
              <w:t>тыс</w:t>
            </w:r>
            <w:proofErr w:type="gramStart"/>
            <w:r w:rsidRPr="00AB626D">
              <w:rPr>
                <w:rFonts w:ascii="Calibri" w:hAnsi="Calibri"/>
                <w:b/>
                <w:bCs/>
                <w:color w:val="000000"/>
                <w:sz w:val="16"/>
                <w:szCs w:val="16"/>
                <w:lang w:eastAsia="ru-RU"/>
              </w:rPr>
              <w:t>.р</w:t>
            </w:r>
            <w:proofErr w:type="gramEnd"/>
            <w:r w:rsidRPr="00AB626D">
              <w:rPr>
                <w:rFonts w:ascii="Calibri" w:hAnsi="Calibri"/>
                <w:b/>
                <w:bCs/>
                <w:color w:val="000000"/>
                <w:sz w:val="16"/>
                <w:szCs w:val="16"/>
                <w:lang w:eastAsia="ru-RU"/>
              </w:rPr>
              <w:t>ублей</w:t>
            </w:r>
            <w:proofErr w:type="spellEnd"/>
            <w:r w:rsidRPr="00AB626D">
              <w:rPr>
                <w:rFonts w:ascii="Calibri" w:hAnsi="Calibri"/>
                <w:b/>
                <w:bCs/>
                <w:color w:val="000000"/>
                <w:sz w:val="16"/>
                <w:szCs w:val="16"/>
                <w:lang w:eastAsia="ru-RU"/>
              </w:rPr>
              <w:t>)</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Наименование</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Единица </w:t>
            </w:r>
            <w:proofErr w:type="spellStart"/>
            <w:proofErr w:type="gramStart"/>
            <w:r w:rsidRPr="00AB626D">
              <w:rPr>
                <w:rFonts w:ascii="Calibri" w:hAnsi="Calibri"/>
                <w:b/>
                <w:bCs/>
                <w:color w:val="000000"/>
                <w:sz w:val="16"/>
                <w:szCs w:val="16"/>
                <w:lang w:eastAsia="ru-RU"/>
              </w:rPr>
              <w:t>измере</w:t>
            </w:r>
            <w:proofErr w:type="spellEnd"/>
            <w:r w:rsidRPr="00AB626D">
              <w:rPr>
                <w:rFonts w:ascii="Calibri" w:hAnsi="Calibri"/>
                <w:b/>
                <w:bCs/>
                <w:color w:val="000000"/>
                <w:sz w:val="16"/>
                <w:szCs w:val="16"/>
                <w:lang w:eastAsia="ru-RU"/>
              </w:rPr>
              <w:t xml:space="preserve">  </w:t>
            </w:r>
            <w:proofErr w:type="spellStart"/>
            <w:r w:rsidRPr="00AB626D">
              <w:rPr>
                <w:rFonts w:ascii="Calibri" w:hAnsi="Calibri"/>
                <w:b/>
                <w:bCs/>
                <w:color w:val="000000"/>
                <w:sz w:val="16"/>
                <w:szCs w:val="16"/>
                <w:lang w:eastAsia="ru-RU"/>
              </w:rPr>
              <w:t>ния</w:t>
            </w:r>
            <w:proofErr w:type="spellEnd"/>
            <w:proofErr w:type="gramEnd"/>
          </w:p>
        </w:tc>
        <w:tc>
          <w:tcPr>
            <w:tcW w:w="3835" w:type="dxa"/>
            <w:gridSpan w:val="8"/>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Значение</w:t>
            </w:r>
          </w:p>
        </w:tc>
        <w:tc>
          <w:tcPr>
            <w:tcW w:w="261" w:type="dxa"/>
            <w:tcBorders>
              <w:top w:val="nil"/>
              <w:left w:val="nil"/>
              <w:bottom w:val="nil"/>
              <w:right w:val="nil"/>
            </w:tcBorders>
            <w:shd w:val="clear" w:color="FFFFCC" w:fill="FFFFFF"/>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92" w:type="dxa"/>
            <w:gridSpan w:val="8"/>
            <w:vMerge/>
            <w:tcBorders>
              <w:top w:val="single" w:sz="4" w:space="0" w:color="252525"/>
              <w:left w:val="single" w:sz="4" w:space="0" w:color="252525"/>
              <w:bottom w:val="single" w:sz="4" w:space="0" w:color="252525"/>
              <w:right w:val="nil"/>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3835" w:type="dxa"/>
            <w:gridSpan w:val="8"/>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469"/>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Всего</w:t>
            </w:r>
          </w:p>
        </w:tc>
        <w:tc>
          <w:tcPr>
            <w:tcW w:w="2125" w:type="dxa"/>
            <w:gridSpan w:val="7"/>
            <w:tcBorders>
              <w:top w:val="single" w:sz="4" w:space="0" w:color="252525"/>
              <w:left w:val="nil"/>
              <w:bottom w:val="single" w:sz="4" w:space="0" w:color="252525"/>
              <w:right w:val="nil"/>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в том числе по годам реализации муниципальной программы</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Всего                         &lt;***&gt;</w:t>
            </w:r>
          </w:p>
        </w:tc>
        <w:tc>
          <w:tcPr>
            <w:tcW w:w="3220" w:type="dxa"/>
            <w:gridSpan w:val="7"/>
            <w:tcBorders>
              <w:top w:val="single" w:sz="4" w:space="0" w:color="252525"/>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в том числе по годам реализации муниципальной программы</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28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2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2022</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2023</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2024</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2026</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2027</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2026</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2027</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80"/>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80"/>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39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8"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312"/>
        </w:trPr>
        <w:tc>
          <w:tcPr>
            <w:tcW w:w="587" w:type="dxa"/>
            <w:tcBorders>
              <w:top w:val="nil"/>
              <w:left w:val="single" w:sz="4" w:space="0" w:color="252525"/>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1398"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w:t>
            </w:r>
          </w:p>
        </w:tc>
        <w:tc>
          <w:tcPr>
            <w:tcW w:w="552"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3</w:t>
            </w:r>
          </w:p>
        </w:tc>
        <w:tc>
          <w:tcPr>
            <w:tcW w:w="552"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4</w:t>
            </w:r>
          </w:p>
        </w:tc>
        <w:tc>
          <w:tcPr>
            <w:tcW w:w="1448"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5</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6</w:t>
            </w:r>
          </w:p>
        </w:tc>
        <w:tc>
          <w:tcPr>
            <w:tcW w:w="567"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7</w:t>
            </w:r>
          </w:p>
        </w:tc>
        <w:tc>
          <w:tcPr>
            <w:tcW w:w="42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8</w:t>
            </w:r>
          </w:p>
        </w:tc>
        <w:tc>
          <w:tcPr>
            <w:tcW w:w="284"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9</w:t>
            </w:r>
          </w:p>
        </w:tc>
        <w:tc>
          <w:tcPr>
            <w:tcW w:w="283"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10</w:t>
            </w:r>
          </w:p>
        </w:tc>
        <w:tc>
          <w:tcPr>
            <w:tcW w:w="283"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11</w:t>
            </w:r>
          </w:p>
        </w:tc>
        <w:tc>
          <w:tcPr>
            <w:tcW w:w="284"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12</w:t>
            </w:r>
          </w:p>
        </w:tc>
        <w:tc>
          <w:tcPr>
            <w:tcW w:w="283"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13</w:t>
            </w:r>
          </w:p>
        </w:tc>
        <w:tc>
          <w:tcPr>
            <w:tcW w:w="283"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13</w:t>
            </w:r>
          </w:p>
        </w:tc>
        <w:tc>
          <w:tcPr>
            <w:tcW w:w="1447"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17</w:t>
            </w:r>
          </w:p>
        </w:tc>
        <w:tc>
          <w:tcPr>
            <w:tcW w:w="822"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18</w:t>
            </w:r>
          </w:p>
        </w:tc>
        <w:tc>
          <w:tcPr>
            <w:tcW w:w="615"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19</w:t>
            </w:r>
          </w:p>
        </w:tc>
        <w:tc>
          <w:tcPr>
            <w:tcW w:w="460"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20</w:t>
            </w:r>
          </w:p>
        </w:tc>
        <w:tc>
          <w:tcPr>
            <w:tcW w:w="460"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21</w:t>
            </w:r>
          </w:p>
        </w:tc>
        <w:tc>
          <w:tcPr>
            <w:tcW w:w="460"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22</w:t>
            </w:r>
          </w:p>
        </w:tc>
        <w:tc>
          <w:tcPr>
            <w:tcW w:w="460"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23</w:t>
            </w:r>
          </w:p>
        </w:tc>
        <w:tc>
          <w:tcPr>
            <w:tcW w:w="460"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24</w:t>
            </w:r>
          </w:p>
        </w:tc>
        <w:tc>
          <w:tcPr>
            <w:tcW w:w="460"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25</w:t>
            </w:r>
          </w:p>
        </w:tc>
        <w:tc>
          <w:tcPr>
            <w:tcW w:w="460" w:type="dxa"/>
            <w:tcBorders>
              <w:top w:val="nil"/>
              <w:left w:val="nil"/>
              <w:bottom w:val="single" w:sz="4" w:space="0" w:color="252525"/>
              <w:right w:val="single" w:sz="4" w:space="0" w:color="252525"/>
            </w:tcBorders>
            <w:shd w:val="clear" w:color="000000" w:fill="FFFFFF"/>
            <w:noWrap/>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25</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91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i/>
                <w:iCs/>
                <w:sz w:val="16"/>
                <w:szCs w:val="16"/>
                <w:lang w:eastAsia="ru-RU"/>
              </w:rPr>
            </w:pPr>
            <w:bookmarkStart w:id="1" w:name="RANGE!A16:X16"/>
            <w:r w:rsidRPr="00AB626D">
              <w:rPr>
                <w:rFonts w:ascii="Calibri" w:hAnsi="Calibri"/>
                <w:b/>
                <w:bCs/>
                <w:i/>
                <w:iCs/>
                <w:sz w:val="16"/>
                <w:szCs w:val="16"/>
                <w:lang w:eastAsia="ru-RU"/>
              </w:rPr>
              <w:t>Цель муниципальной программы</w:t>
            </w:r>
            <w:r w:rsidRPr="00AB626D">
              <w:rPr>
                <w:rFonts w:ascii="Calibri" w:hAnsi="Calibri"/>
                <w:sz w:val="16"/>
                <w:szCs w:val="16"/>
                <w:lang w:eastAsia="ru-RU"/>
              </w:rPr>
              <w:t xml:space="preserve">: "Улучшение социально-экономической ситуации на территории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bookmarkEnd w:id="1"/>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17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Задача №1 муниципальной программы</w:t>
            </w:r>
            <w:r w:rsidRPr="00AB626D">
              <w:rPr>
                <w:rFonts w:ascii="Calibri" w:hAnsi="Calibri"/>
                <w:color w:val="000000"/>
                <w:sz w:val="16"/>
                <w:szCs w:val="16"/>
                <w:lang w:eastAsia="ru-RU"/>
              </w:rPr>
              <w:t xml:space="preserve">: </w:t>
            </w:r>
            <w:proofErr w:type="spellStart"/>
            <w:r w:rsidRPr="00AB626D">
              <w:rPr>
                <w:rFonts w:ascii="Calibri" w:hAnsi="Calibri"/>
                <w:color w:val="000000"/>
                <w:sz w:val="16"/>
                <w:szCs w:val="16"/>
                <w:lang w:eastAsia="ru-RU"/>
              </w:rPr>
              <w:t>Созданиие</w:t>
            </w:r>
            <w:proofErr w:type="spellEnd"/>
            <w:r w:rsidRPr="00AB626D">
              <w:rPr>
                <w:rFonts w:ascii="Calibri" w:hAnsi="Calibri"/>
                <w:color w:val="000000"/>
                <w:sz w:val="16"/>
                <w:szCs w:val="16"/>
                <w:lang w:eastAsia="ru-RU"/>
              </w:rPr>
              <w:t xml:space="preserve"> условий для социально-культурного развития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 </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42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Цель подпрограммы 1 муниципальной программы:</w:t>
            </w:r>
            <w:r w:rsidRPr="00AB626D">
              <w:rPr>
                <w:rFonts w:ascii="Calibri" w:hAnsi="Calibri"/>
                <w:color w:val="000000"/>
                <w:sz w:val="16"/>
                <w:szCs w:val="16"/>
                <w:lang w:eastAsia="ru-RU"/>
              </w:rPr>
              <w:t xml:space="preserve"> </w:t>
            </w:r>
            <w:r w:rsidRPr="00AB626D">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39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Задача №1 подпрограммы 1:</w:t>
            </w:r>
            <w:r w:rsidRPr="00AB626D">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b/>
                <w:bCs/>
                <w:color w:val="000000"/>
                <w:sz w:val="16"/>
                <w:szCs w:val="16"/>
                <w:lang w:eastAsia="ru-RU"/>
              </w:rPr>
            </w:pPr>
          </w:p>
        </w:tc>
      </w:tr>
      <w:tr w:rsidR="00AB626D" w:rsidRPr="00AB626D" w:rsidTr="00211FD0">
        <w:trPr>
          <w:trHeight w:val="10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Основное мероприятие:</w:t>
            </w:r>
            <w:r w:rsidRPr="00AB626D">
              <w:rPr>
                <w:rFonts w:ascii="Calibri" w:hAnsi="Calibri"/>
                <w:sz w:val="16"/>
                <w:szCs w:val="16"/>
                <w:lang w:eastAsia="ru-RU"/>
              </w:rPr>
              <w:t xml:space="preserve"> Мероприятия в области культуры, физической культуры и спорта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2 664 717,45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425 273,50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313 847,75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372 354,20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308 242,00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14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2 484 717,45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425 273,50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253 847,75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312 354,20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248 242,00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180 000,00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1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w:t>
            </w:r>
            <w:bookmarkStart w:id="2" w:name="_GoBack"/>
            <w:bookmarkEnd w:id="2"/>
            <w:r w:rsidRPr="00AB626D">
              <w:rPr>
                <w:rFonts w:ascii="Calibri" w:hAnsi="Calibri"/>
                <w:b/>
                <w:bCs/>
                <w:sz w:val="16"/>
                <w:szCs w:val="16"/>
                <w:lang w:eastAsia="ru-RU"/>
              </w:rPr>
              <w:t>е 1</w:t>
            </w:r>
            <w:r w:rsidRPr="00AB626D">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2 664 717,45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425 273,50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313 847,75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372 354,20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308 242,00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144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47</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AB626D">
              <w:rPr>
                <w:rFonts w:ascii="Calibri" w:hAnsi="Calibri"/>
                <w:sz w:val="16"/>
                <w:szCs w:val="16"/>
                <w:lang w:eastAsia="ru-RU"/>
              </w:rPr>
              <w:t>местноо</w:t>
            </w:r>
            <w:proofErr w:type="spellEnd"/>
            <w:r w:rsidRPr="00AB626D">
              <w:rPr>
                <w:rFonts w:ascii="Calibri" w:hAnsi="Calibri"/>
                <w:sz w:val="16"/>
                <w:szCs w:val="16"/>
                <w:lang w:eastAsia="ru-RU"/>
              </w:rPr>
              <w:t xml:space="preserve">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2 484 717,45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425 273,50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253 847,75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312 354,20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248 242,00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450 000,00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8"/>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78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Задача №2 подпрограммы 1:</w:t>
            </w:r>
            <w:r w:rsidRPr="00AB626D">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single" w:sz="4" w:space="0" w:color="252525"/>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r w:rsidRPr="00AB626D">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AB626D">
              <w:rPr>
                <w:rFonts w:ascii="Calibri" w:hAnsi="Calibri"/>
                <w:color w:val="000000"/>
                <w:sz w:val="16"/>
                <w:szCs w:val="16"/>
                <w:lang w:eastAsia="ru-RU"/>
              </w:rPr>
              <w:br w:type="page"/>
              <w:t xml:space="preserve"> </w:t>
            </w:r>
            <w:r w:rsidRPr="00AB626D">
              <w:rPr>
                <w:rFonts w:ascii="Calibri" w:hAnsi="Calibri"/>
                <w:color w:val="000000"/>
                <w:sz w:val="16"/>
                <w:szCs w:val="16"/>
                <w:lang w:eastAsia="ru-RU"/>
              </w:rPr>
              <w:lastRenderedPageBreak/>
              <w:t>предоставляемых населению</w:t>
            </w:r>
            <w:r w:rsidRPr="00AB626D">
              <w:rPr>
                <w:rFonts w:ascii="Calibri" w:hAnsi="Calibri"/>
                <w:color w:val="000000"/>
                <w:sz w:val="16"/>
                <w:szCs w:val="16"/>
                <w:lang w:eastAsia="ru-RU"/>
              </w:rPr>
              <w:br w:type="page"/>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6 407 236,45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262 660,00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229 181,00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266 755,45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239 660,00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4 869 660,00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264 660,00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274 660,00</w:t>
            </w:r>
          </w:p>
        </w:tc>
        <w:tc>
          <w:tcPr>
            <w:tcW w:w="14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6 407 236,45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262 660,00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229 181,00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266 755,45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239 660,00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4 869 660,00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264 660,00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274 660,00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43"/>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9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1</w:t>
            </w:r>
            <w:r w:rsidRPr="00AB626D">
              <w:rPr>
                <w:rFonts w:ascii="Calibri" w:hAnsi="Calibri"/>
                <w:sz w:val="16"/>
                <w:szCs w:val="16"/>
                <w:lang w:eastAsia="ru-RU"/>
              </w:rPr>
              <w:t xml:space="preserve">: Обеспечение участия творческих коллективов, праздников местного </w:t>
            </w:r>
            <w:proofErr w:type="spellStart"/>
            <w:r w:rsidRPr="00AB626D">
              <w:rPr>
                <w:rFonts w:ascii="Calibri" w:hAnsi="Calibri"/>
                <w:sz w:val="16"/>
                <w:szCs w:val="16"/>
                <w:lang w:eastAsia="ru-RU"/>
              </w:rPr>
              <w:t>значения</w:t>
            </w:r>
            <w:proofErr w:type="gramStart"/>
            <w:r w:rsidRPr="00AB626D">
              <w:rPr>
                <w:rFonts w:ascii="Calibri" w:hAnsi="Calibri"/>
                <w:sz w:val="16"/>
                <w:szCs w:val="16"/>
                <w:lang w:eastAsia="ru-RU"/>
              </w:rPr>
              <w:t>,п</w:t>
            </w:r>
            <w:proofErr w:type="gramEnd"/>
            <w:r w:rsidRPr="00AB626D">
              <w:rPr>
                <w:rFonts w:ascii="Calibri" w:hAnsi="Calibri"/>
                <w:sz w:val="16"/>
                <w:szCs w:val="16"/>
                <w:lang w:eastAsia="ru-RU"/>
              </w:rPr>
              <w:t>роведение</w:t>
            </w:r>
            <w:proofErr w:type="spellEnd"/>
            <w:r w:rsidRPr="00AB626D">
              <w:rPr>
                <w:rFonts w:ascii="Calibri" w:hAnsi="Calibri"/>
                <w:sz w:val="16"/>
                <w:szCs w:val="16"/>
                <w:lang w:eastAsia="ru-RU"/>
              </w:rPr>
              <w:t xml:space="preserve"> культурно-массовых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1 029 616,45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119 521,00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157 095,45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165 000,00</w:t>
            </w:r>
          </w:p>
        </w:tc>
        <w:tc>
          <w:tcPr>
            <w:tcW w:w="144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47</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6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1 029 616,45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153 000,00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119 521,00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157 095,45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165 000,00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6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nil"/>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3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2</w:t>
            </w:r>
            <w:r w:rsidRPr="00AB626D">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767 620,00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1447"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Кол-во учреждений, которым были предоставлены межбюджетные трансферты</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единиц</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767 620,00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109 660,00</w:t>
            </w:r>
          </w:p>
        </w:tc>
        <w:tc>
          <w:tcPr>
            <w:tcW w:w="144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7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44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Задача №3 подпрограммы 1:</w:t>
            </w:r>
            <w:r w:rsidRPr="00AB626D">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3</w:t>
            </w:r>
            <w:r w:rsidRPr="00AB626D">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3 285 283,28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3 285 283,28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Количество реализованных инициативных проектов</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8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345 283,28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345 283,28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федерального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2 940 000,00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2 940 000,00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8" w:space="0" w:color="000000"/>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4</w:t>
            </w:r>
            <w:r w:rsidRPr="00AB626D">
              <w:rPr>
                <w:rFonts w:ascii="Calibri" w:hAnsi="Calibri"/>
                <w:sz w:val="16"/>
                <w:szCs w:val="16"/>
                <w:lang w:eastAsia="ru-RU"/>
              </w:rPr>
              <w:t xml:space="preserve">:Выполнение работ по сохранению объекта культурного наследия (памятника истории и </w:t>
            </w:r>
            <w:r w:rsidRPr="00AB626D">
              <w:rPr>
                <w:rFonts w:ascii="Calibri" w:hAnsi="Calibri"/>
                <w:sz w:val="16"/>
                <w:szCs w:val="16"/>
                <w:lang w:eastAsia="ru-RU"/>
              </w:rPr>
              <w:lastRenderedPageBreak/>
              <w:t xml:space="preserve">культуры) народов Российской Федерации, регионального значения "Обелиск в честь земляков, погибших в годы Великой Отечественной войны 1941-1945 годах", расположенного по адресу: Омская область, </w:t>
            </w:r>
            <w:proofErr w:type="gramStart"/>
            <w:r w:rsidRPr="00AB626D">
              <w:rPr>
                <w:rFonts w:ascii="Calibri" w:hAnsi="Calibri"/>
                <w:sz w:val="16"/>
                <w:szCs w:val="16"/>
                <w:lang w:eastAsia="ru-RU"/>
              </w:rPr>
              <w:t>Русско-Полянский</w:t>
            </w:r>
            <w:proofErr w:type="gramEnd"/>
            <w:r w:rsidRPr="00AB626D">
              <w:rPr>
                <w:rFonts w:ascii="Calibri" w:hAnsi="Calibri"/>
                <w:sz w:val="16"/>
                <w:szCs w:val="16"/>
                <w:lang w:eastAsia="ru-RU"/>
              </w:rPr>
              <w:t xml:space="preserve"> район, </w:t>
            </w:r>
            <w:proofErr w:type="spellStart"/>
            <w:r w:rsidRPr="00AB626D">
              <w:rPr>
                <w:rFonts w:ascii="Calibri" w:hAnsi="Calibri"/>
                <w:sz w:val="16"/>
                <w:szCs w:val="16"/>
                <w:lang w:eastAsia="ru-RU"/>
              </w:rPr>
              <w:t>р.п</w:t>
            </w:r>
            <w:proofErr w:type="spellEnd"/>
            <w:r w:rsidRPr="00AB626D">
              <w:rPr>
                <w:rFonts w:ascii="Calibri" w:hAnsi="Calibri"/>
                <w:sz w:val="16"/>
                <w:szCs w:val="16"/>
                <w:lang w:eastAsia="ru-RU"/>
              </w:rPr>
              <w:t>. Русская Поляна и благоустройству прилегающей территории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4 610 000,00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Количество реализованных  проектов</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8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4 610 000,00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федерального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8" w:space="0" w:color="auto"/>
              <w:bottom w:val="single" w:sz="8" w:space="0" w:color="000000"/>
              <w:right w:val="single" w:sz="8" w:space="0" w:color="auto"/>
            </w:tcBorders>
            <w:vAlign w:val="center"/>
            <w:hideMark/>
          </w:tcPr>
          <w:p w:rsidR="00AB626D" w:rsidRPr="00AB626D" w:rsidRDefault="00AB626D" w:rsidP="00AB626D">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Основное мероприятие:</w:t>
            </w:r>
            <w:r w:rsidRPr="00AB626D">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3 142 603,34</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683 681,51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609 647,53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610 720,11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330 200,00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310 000,00</w:t>
            </w:r>
          </w:p>
        </w:tc>
        <w:tc>
          <w:tcPr>
            <w:tcW w:w="1447"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8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2 932 664,57</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543 909,90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539 480,37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610 720,11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330 200,00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310 000,00</w:t>
            </w:r>
          </w:p>
        </w:tc>
        <w:tc>
          <w:tcPr>
            <w:tcW w:w="144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209 938,77</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139 771,61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70 167,16</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мероприятие 1: </w:t>
            </w:r>
            <w:r w:rsidRPr="00AB626D">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2 037 580,12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223 981,88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288 064,28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337 179,77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527</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57</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105</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21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2 037 580,12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223 981,88</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288 064,28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288 354,19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337 179,77</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7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9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мероприятие 2: </w:t>
            </w:r>
            <w:r w:rsidRPr="00AB626D">
              <w:rPr>
                <w:rFonts w:ascii="Calibri" w:hAnsi="Calibri"/>
                <w:sz w:val="16"/>
                <w:szCs w:val="16"/>
                <w:lang w:eastAsia="ru-RU"/>
              </w:rPr>
              <w:t xml:space="preserve"> Участие в организации и финансировании общественных работ</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1 017 188,97</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449 699,63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273 749,00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273 540,34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108</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8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807 250,20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309 928,02</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203 581,84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273 540,34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209 938,77</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139 771,61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70 167,16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85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4</w:t>
            </w:r>
            <w:r w:rsidRPr="00AB626D">
              <w:rPr>
                <w:rFonts w:ascii="Calibri" w:hAnsi="Calibri"/>
                <w:sz w:val="16"/>
                <w:szCs w:val="16"/>
                <w:lang w:eastAsia="ru-RU"/>
              </w:rPr>
              <w:t>: Формирование и использование Резервного фонда местной администрации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разовых выплат  материальной помощи гражданам</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7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88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5</w:t>
            </w:r>
            <w:r w:rsidRPr="00AB626D">
              <w:rPr>
                <w:rFonts w:ascii="Calibri" w:hAnsi="Calibri"/>
                <w:sz w:val="16"/>
                <w:szCs w:val="16"/>
                <w:lang w:eastAsia="ru-RU"/>
              </w:rPr>
              <w:t xml:space="preserve">: Поощрение администраций муниципальных районов </w:t>
            </w:r>
            <w:r w:rsidRPr="00AB626D">
              <w:rPr>
                <w:rFonts w:ascii="Calibri" w:hAnsi="Calibri"/>
                <w:sz w:val="16"/>
                <w:szCs w:val="16"/>
                <w:lang w:eastAsia="ru-RU"/>
              </w:rPr>
              <w:lastRenderedPageBreak/>
              <w:t>Омской области за лучшую организацию органами местного самоуправления муниципальных районов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w:t>
            </w:r>
            <w:r w:rsidRPr="00AB626D">
              <w:rPr>
                <w:rFonts w:ascii="Calibri" w:hAnsi="Calibri"/>
                <w:sz w:val="16"/>
                <w:szCs w:val="16"/>
                <w:lang w:eastAsia="ru-RU"/>
              </w:rPr>
              <w:lastRenderedPageBreak/>
              <w:t>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lastRenderedPageBreak/>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47 834,25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47 834,25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заключенных договоров на проведение </w:t>
            </w:r>
            <w:r w:rsidRPr="00AB626D">
              <w:rPr>
                <w:rFonts w:ascii="Calibri" w:hAnsi="Calibri"/>
                <w:sz w:val="16"/>
                <w:szCs w:val="16"/>
                <w:lang w:eastAsia="ru-RU"/>
              </w:rPr>
              <w:lastRenderedPageBreak/>
              <w:t>общественных работ</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proofErr w:type="spellStart"/>
            <w:proofErr w:type="gramStart"/>
            <w:r w:rsidRPr="00AB626D">
              <w:rPr>
                <w:rFonts w:ascii="Calibri" w:hAnsi="Calibri"/>
                <w:sz w:val="16"/>
                <w:szCs w:val="16"/>
                <w:lang w:eastAsia="ru-RU"/>
              </w:rPr>
              <w:lastRenderedPageBreak/>
              <w:t>шт</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95</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88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47 834,25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47 834,25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09"/>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205 997,50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0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205 997,50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6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09"/>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мероприятие 1: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205 997,50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Количество заключенных договоров на организацию захоронения</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шт</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0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205 997,50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40 997,50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2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Итого по </w:t>
            </w:r>
            <w:proofErr w:type="spellStart"/>
            <w:proofErr w:type="gramStart"/>
            <w:r w:rsidRPr="00AB626D">
              <w:rPr>
                <w:rFonts w:ascii="Calibri" w:hAnsi="Calibri"/>
                <w:b/>
                <w:bCs/>
                <w:sz w:val="16"/>
                <w:szCs w:val="16"/>
                <w:lang w:eastAsia="ru-RU"/>
              </w:rPr>
              <w:t>по</w:t>
            </w:r>
            <w:proofErr w:type="spellEnd"/>
            <w:proofErr w:type="gramEnd"/>
            <w:r w:rsidRPr="00AB626D">
              <w:rPr>
                <w:rFonts w:ascii="Calibri" w:hAnsi="Calibri"/>
                <w:b/>
                <w:bCs/>
                <w:sz w:val="16"/>
                <w:szCs w:val="16"/>
                <w:lang w:eastAsia="ru-RU"/>
              </w:rPr>
              <w:t xml:space="preserve"> подпрограмме 1</w:t>
            </w:r>
            <w:r w:rsidRPr="00AB626D">
              <w:rPr>
                <w:rFonts w:ascii="Calibri" w:hAnsi="Calibri"/>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12 420 554,74</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1 371 615,01</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1 152 676,28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968 461,34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1 173 622,11</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5 594 860,00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1 074 660,00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1 084 660,00</w:t>
            </w:r>
          </w:p>
        </w:tc>
        <w:tc>
          <w:tcPr>
            <w:tcW w:w="14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b/>
                <w:bCs/>
                <w:color w:val="000000"/>
                <w:sz w:val="16"/>
                <w:szCs w:val="16"/>
                <w:lang w:eastAsia="ru-RU"/>
              </w:rPr>
            </w:pP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12 030 615,97</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1 231 843,40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1 022 509,12</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908 461,34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1 113 622,11</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5 594 860,00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1 074 660,00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1 084 660,00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федерального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389 938,77</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139 771,61</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130 167,16</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60 000,00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065"/>
        </w:trPr>
        <w:tc>
          <w:tcPr>
            <w:tcW w:w="198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                                                                                                                                                                                                                                                                                   </w:t>
            </w:r>
            <w:r w:rsidRPr="00AB626D">
              <w:rPr>
                <w:rFonts w:ascii="Calibri" w:hAnsi="Calibri"/>
                <w:b/>
                <w:bCs/>
                <w:sz w:val="16"/>
                <w:szCs w:val="16"/>
                <w:lang w:eastAsia="ru-RU"/>
              </w:rPr>
              <w:t xml:space="preserve">Цель </w:t>
            </w:r>
            <w:proofErr w:type="spellStart"/>
            <w:r w:rsidRPr="00AB626D">
              <w:rPr>
                <w:rFonts w:ascii="Calibri" w:hAnsi="Calibri"/>
                <w:b/>
                <w:bCs/>
                <w:sz w:val="16"/>
                <w:szCs w:val="16"/>
                <w:lang w:eastAsia="ru-RU"/>
              </w:rPr>
              <w:t>подпрограмы</w:t>
            </w:r>
            <w:proofErr w:type="spellEnd"/>
            <w:r w:rsidRPr="00AB626D">
              <w:rPr>
                <w:rFonts w:ascii="Calibri" w:hAnsi="Calibri"/>
                <w:b/>
                <w:bCs/>
                <w:sz w:val="16"/>
                <w:szCs w:val="16"/>
                <w:lang w:eastAsia="ru-RU"/>
              </w:rPr>
              <w:t xml:space="preserve"> 2 </w:t>
            </w:r>
            <w:proofErr w:type="gramStart"/>
            <w:r w:rsidRPr="00AB626D">
              <w:rPr>
                <w:rFonts w:ascii="Calibri" w:hAnsi="Calibri"/>
                <w:sz w:val="16"/>
                <w:szCs w:val="16"/>
                <w:lang w:eastAsia="ru-RU"/>
              </w:rPr>
              <w:t>муниципальной</w:t>
            </w:r>
            <w:proofErr w:type="gramEnd"/>
            <w:r w:rsidRPr="00AB626D">
              <w:rPr>
                <w:rFonts w:ascii="Calibri" w:hAnsi="Calibri"/>
                <w:sz w:val="16"/>
                <w:szCs w:val="16"/>
                <w:lang w:eastAsia="ru-RU"/>
              </w:rPr>
              <w:t xml:space="preserve"> </w:t>
            </w:r>
            <w:proofErr w:type="spellStart"/>
            <w:r w:rsidRPr="00AB626D">
              <w:rPr>
                <w:rFonts w:ascii="Calibri" w:hAnsi="Calibri"/>
                <w:sz w:val="16"/>
                <w:szCs w:val="16"/>
                <w:lang w:eastAsia="ru-RU"/>
              </w:rPr>
              <w:t>програмы</w:t>
            </w:r>
            <w:proofErr w:type="spellEnd"/>
            <w:r w:rsidRPr="00AB626D">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10"/>
        </w:trPr>
        <w:tc>
          <w:tcPr>
            <w:tcW w:w="198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Задача № 2 муниципальной программы</w:t>
            </w:r>
            <w:r w:rsidRPr="00AB626D">
              <w:rPr>
                <w:rFonts w:ascii="Calibri" w:hAnsi="Calibri"/>
                <w:color w:val="000000"/>
                <w:sz w:val="16"/>
                <w:szCs w:val="16"/>
                <w:lang w:eastAsia="ru-RU"/>
              </w:rPr>
              <w:t xml:space="preserve">: Создание условий для экономического развития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945"/>
        </w:trPr>
        <w:tc>
          <w:tcPr>
            <w:tcW w:w="1985"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Задача №1 подпрограммы 2:</w:t>
            </w:r>
            <w:r w:rsidRPr="00AB626D">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b/>
                <w:bCs/>
                <w:color w:val="000000"/>
                <w:sz w:val="16"/>
                <w:szCs w:val="16"/>
                <w:lang w:eastAsia="ru-RU"/>
              </w:rPr>
            </w:pPr>
            <w:r w:rsidRPr="00AB626D">
              <w:rPr>
                <w:rFonts w:ascii="Arial" w:hAnsi="Arial" w:cs="Arial"/>
                <w:b/>
                <w:bCs/>
                <w:color w:val="000000"/>
                <w:sz w:val="16"/>
                <w:szCs w:val="16"/>
                <w:lang w:eastAsia="ru-RU"/>
              </w:rPr>
              <w:t> </w:t>
            </w:r>
          </w:p>
        </w:tc>
      </w:tr>
      <w:tr w:rsidR="00AB626D" w:rsidRPr="00AB626D" w:rsidTr="00211FD0">
        <w:trPr>
          <w:trHeight w:val="115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Основное мероприятие: </w:t>
            </w:r>
            <w:r w:rsidRPr="00AB626D">
              <w:rPr>
                <w:rFonts w:ascii="Calibri" w:hAnsi="Calibri"/>
                <w:sz w:val="16"/>
                <w:szCs w:val="16"/>
                <w:lang w:eastAsia="ru-RU"/>
              </w:rPr>
              <w:t xml:space="preserve">Повышение эффективности деятельности администрации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53 460 964,98</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6 324 288,12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6 255 637,18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8 293 481,05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7 859 428,63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8 101 256,00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8 281 112,00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8 345 762,00</w:t>
            </w:r>
          </w:p>
        </w:tc>
        <w:tc>
          <w:tcPr>
            <w:tcW w:w="14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46 083 708,98</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5 600 904,12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5 473 774,18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6 995 717,05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6 843 433,63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6 999 030,00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7 074 850,00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7 096 000,00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7 377 256,00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723 384,00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781 863,00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1 297 764,00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1 102 226,00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1 206 262,00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1 249 762,00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1</w:t>
            </w:r>
            <w:r w:rsidRPr="00AB626D">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AB626D">
              <w:rPr>
                <w:rFonts w:ascii="Calibri" w:hAnsi="Calibri"/>
                <w:sz w:val="16"/>
                <w:szCs w:val="16"/>
                <w:lang w:eastAsia="ru-RU"/>
              </w:rPr>
              <w:t>Русско</w:t>
            </w:r>
            <w:proofErr w:type="spellEnd"/>
            <w:r w:rsidRPr="00AB626D">
              <w:rPr>
                <w:rFonts w:ascii="Calibri" w:hAnsi="Calibri"/>
                <w:sz w:val="16"/>
                <w:szCs w:val="16"/>
                <w:lang w:eastAsia="ru-RU"/>
              </w:rPr>
              <w:t xml:space="preserve"> - Полянского городского поселения </w:t>
            </w:r>
            <w:proofErr w:type="spellStart"/>
            <w:r w:rsidRPr="00AB626D">
              <w:rPr>
                <w:rFonts w:ascii="Calibri" w:hAnsi="Calibri"/>
                <w:sz w:val="16"/>
                <w:szCs w:val="16"/>
                <w:lang w:eastAsia="ru-RU"/>
              </w:rPr>
              <w:t>Руск</w:t>
            </w:r>
            <w:proofErr w:type="gramStart"/>
            <w:r w:rsidRPr="00AB626D">
              <w:rPr>
                <w:rFonts w:ascii="Calibri" w:hAnsi="Calibri"/>
                <w:sz w:val="16"/>
                <w:szCs w:val="16"/>
                <w:lang w:eastAsia="ru-RU"/>
              </w:rPr>
              <w:t>о</w:t>
            </w:r>
            <w:proofErr w:type="spellEnd"/>
            <w:r w:rsidRPr="00AB626D">
              <w:rPr>
                <w:rFonts w:ascii="Calibri" w:hAnsi="Calibri"/>
                <w:sz w:val="16"/>
                <w:szCs w:val="16"/>
                <w:lang w:eastAsia="ru-RU"/>
              </w:rPr>
              <w:t>-</w:t>
            </w:r>
            <w:proofErr w:type="gramEnd"/>
            <w:r w:rsidRPr="00AB626D">
              <w:rPr>
                <w:rFonts w:ascii="Calibri" w:hAnsi="Calibri"/>
                <w:sz w:val="16"/>
                <w:szCs w:val="16"/>
                <w:lang w:eastAsia="ru-RU"/>
              </w:rPr>
              <w:t xml:space="preserve"> 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41 762 555,88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4 218 751,00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5 057 404,00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6 110 404,74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6 512 580,14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6 583 542,00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6 644 362,00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6 635 512,00</w:t>
            </w:r>
          </w:p>
        </w:tc>
        <w:tc>
          <w:tcPr>
            <w:tcW w:w="1447"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41 357 883,88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4 218 751,00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5 057 404,00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5 705 732,74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6 512 580,14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6 583 542,00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6 644 362,00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6 635 512,00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 xml:space="preserve">2. Поступлений целевого характера из областного </w:t>
            </w:r>
            <w:r w:rsidRPr="00AB626D">
              <w:rPr>
                <w:rFonts w:ascii="Calibri" w:hAnsi="Calibri"/>
                <w:sz w:val="16"/>
                <w:szCs w:val="16"/>
                <w:lang w:eastAsia="ru-RU"/>
              </w:rPr>
              <w:lastRenderedPageBreak/>
              <w:t>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404 672,00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404 672,00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55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lastRenderedPageBreak/>
              <w:t xml:space="preserve">мероприятие 2: </w:t>
            </w:r>
            <w:r w:rsidRPr="00AB626D">
              <w:rPr>
                <w:rFonts w:ascii="Calibri" w:hAnsi="Calibri"/>
                <w:sz w:val="16"/>
                <w:szCs w:val="16"/>
                <w:lang w:eastAsia="ru-RU"/>
              </w:rPr>
              <w:t xml:space="preserve"> </w:t>
            </w:r>
            <w:proofErr w:type="spellStart"/>
            <w:r w:rsidRPr="00AB626D">
              <w:rPr>
                <w:rFonts w:ascii="Calibri" w:hAnsi="Calibri"/>
                <w:sz w:val="16"/>
                <w:szCs w:val="16"/>
                <w:lang w:eastAsia="ru-RU"/>
              </w:rPr>
              <w:t>Обеспчение</w:t>
            </w:r>
            <w:proofErr w:type="spellEnd"/>
            <w:r w:rsidRPr="00AB626D">
              <w:rPr>
                <w:rFonts w:ascii="Calibri" w:hAnsi="Calibri"/>
                <w:sz w:val="16"/>
                <w:szCs w:val="16"/>
                <w:lang w:eastAsia="ru-RU"/>
              </w:rPr>
              <w:t xml:space="preserve"> проведение выборов и референдумов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проведенных мероприятий </w:t>
            </w:r>
            <w:proofErr w:type="gramStart"/>
            <w:r w:rsidRPr="00AB626D">
              <w:rPr>
                <w:rFonts w:ascii="Calibri" w:hAnsi="Calibri"/>
                <w:sz w:val="16"/>
                <w:szCs w:val="16"/>
                <w:lang w:eastAsia="ru-RU"/>
              </w:rPr>
              <w:t>для</w:t>
            </w:r>
            <w:proofErr w:type="gramEnd"/>
            <w:r w:rsidRPr="00AB626D">
              <w:rPr>
                <w:rFonts w:ascii="Calibri" w:hAnsi="Calibri"/>
                <w:sz w:val="16"/>
                <w:szCs w:val="16"/>
                <w:lang w:eastAsia="ru-RU"/>
              </w:rPr>
              <w:t xml:space="preserve"> </w:t>
            </w:r>
            <w:proofErr w:type="gramStart"/>
            <w:r w:rsidRPr="00AB626D">
              <w:rPr>
                <w:rFonts w:ascii="Calibri" w:hAnsi="Calibri"/>
                <w:sz w:val="16"/>
                <w:szCs w:val="16"/>
                <w:lang w:eastAsia="ru-RU"/>
              </w:rPr>
              <w:t>проведение</w:t>
            </w:r>
            <w:proofErr w:type="gramEnd"/>
            <w:r w:rsidRPr="00AB626D">
              <w:rPr>
                <w:rFonts w:ascii="Calibri" w:hAnsi="Calibri"/>
                <w:sz w:val="16"/>
                <w:szCs w:val="16"/>
                <w:lang w:eastAsia="ru-RU"/>
              </w:rPr>
              <w:t xml:space="preserve"> выборов</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3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мероприятие 3: </w:t>
            </w:r>
            <w:r w:rsidRPr="00AB626D">
              <w:rPr>
                <w:rFonts w:ascii="Calibri" w:hAnsi="Calibri"/>
                <w:sz w:val="16"/>
                <w:szCs w:val="16"/>
                <w:lang w:eastAsia="ru-RU"/>
              </w:rPr>
              <w:t xml:space="preserve"> Межбюджетные трансферты </w:t>
            </w:r>
            <w:proofErr w:type="gramStart"/>
            <w:r w:rsidRPr="00AB626D">
              <w:rPr>
                <w:rFonts w:ascii="Calibri" w:hAnsi="Calibri"/>
                <w:sz w:val="16"/>
                <w:szCs w:val="16"/>
                <w:lang w:eastAsia="ru-RU"/>
              </w:rPr>
              <w:t>на</w:t>
            </w:r>
            <w:proofErr w:type="gramEnd"/>
            <w:r w:rsidRPr="00AB626D">
              <w:rPr>
                <w:rFonts w:ascii="Calibri" w:hAnsi="Calibri"/>
                <w:sz w:val="16"/>
                <w:szCs w:val="16"/>
                <w:lang w:eastAsia="ru-RU"/>
              </w:rPr>
              <w:t xml:space="preserve"> </w:t>
            </w:r>
            <w:proofErr w:type="gramStart"/>
            <w:r w:rsidRPr="00AB626D">
              <w:rPr>
                <w:rFonts w:ascii="Calibri" w:hAnsi="Calibri"/>
                <w:sz w:val="16"/>
                <w:szCs w:val="16"/>
                <w:lang w:eastAsia="ru-RU"/>
              </w:rPr>
              <w:t>осуществлению</w:t>
            </w:r>
            <w:proofErr w:type="gramEnd"/>
            <w:r w:rsidRPr="00AB626D">
              <w:rPr>
                <w:rFonts w:ascii="Calibri" w:hAnsi="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525 358,00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45 700,00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525 358,00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45 700,00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4:</w:t>
            </w:r>
            <w:r w:rsidRPr="00AB626D">
              <w:rPr>
                <w:rFonts w:ascii="Calibri" w:hAnsi="Calibri"/>
                <w:sz w:val="16"/>
                <w:szCs w:val="16"/>
                <w:lang w:eastAsia="ru-RU"/>
              </w:rPr>
              <w:t xml:space="preserve">  Исполнение судебных актов Российской Федерации и мировых соглашений по </w:t>
            </w:r>
            <w:r w:rsidRPr="00AB626D">
              <w:rPr>
                <w:rFonts w:ascii="Calibri" w:hAnsi="Calibri"/>
                <w:sz w:val="16"/>
                <w:szCs w:val="16"/>
                <w:lang w:eastAsia="ru-RU"/>
              </w:rPr>
              <w:lastRenderedPageBreak/>
              <w:t>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1 552 269,62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360 527,29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283 736,18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153 006,15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Степень уплаты судебных актов  и мировых соглашений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8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1 552 269,62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360 527,29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283 736,18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153 006,15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5:</w:t>
            </w:r>
            <w:r w:rsidRPr="00AB626D">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6 972 584,00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723 384,00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781 863,00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893 092,00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1 102 226,00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1 206 262,00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1 249 762,00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6 972 584,00</w:t>
            </w:r>
          </w:p>
        </w:tc>
        <w:tc>
          <w:tcPr>
            <w:tcW w:w="425"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723 384,00</w:t>
            </w:r>
          </w:p>
        </w:tc>
        <w:tc>
          <w:tcPr>
            <w:tcW w:w="284"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781 863,00</w:t>
            </w:r>
          </w:p>
        </w:tc>
        <w:tc>
          <w:tcPr>
            <w:tcW w:w="283"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893 092,00</w:t>
            </w:r>
          </w:p>
        </w:tc>
        <w:tc>
          <w:tcPr>
            <w:tcW w:w="283"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1 015 995,00</w:t>
            </w:r>
          </w:p>
        </w:tc>
        <w:tc>
          <w:tcPr>
            <w:tcW w:w="284"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1 102 226,00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1 206 262,00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1 249 762,00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2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6:</w:t>
            </w:r>
            <w:r w:rsidRPr="00AB626D">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12 000,00</w:t>
            </w:r>
          </w:p>
        </w:tc>
        <w:tc>
          <w:tcPr>
            <w:tcW w:w="42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3"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3"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7:</w:t>
            </w:r>
            <w:r w:rsidRPr="00AB626D">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540 592,00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540 592,00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60 934,00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68 746,00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93 744,00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мероприятие8:</w:t>
            </w:r>
            <w:r w:rsidRPr="00AB626D">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2 095 605,48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896 757,83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996 486,16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110 361,49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2 095 605,48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896 757,83</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996 486,16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110 361,49</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1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lastRenderedPageBreak/>
              <w:t xml:space="preserve">Основное мероприятие: </w:t>
            </w:r>
            <w:r w:rsidRPr="00AB626D">
              <w:rPr>
                <w:rFonts w:ascii="Calibri" w:hAnsi="Calibri"/>
                <w:sz w:val="16"/>
                <w:szCs w:val="16"/>
                <w:lang w:eastAsia="ru-RU"/>
              </w:rPr>
              <w:t xml:space="preserve">Повышение эффективности управления муниципальным имуществом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single" w:sz="4" w:space="0" w:color="252525"/>
              <w:left w:val="nil"/>
              <w:bottom w:val="nil"/>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11 788 552,09</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765 490,10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1 893 464,37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2 597 630,12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890 967,50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1 917 000,00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2 080 000,00</w:t>
            </w:r>
          </w:p>
        </w:tc>
        <w:tc>
          <w:tcPr>
            <w:tcW w:w="144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single" w:sz="4" w:space="0" w:color="252525"/>
              <w:left w:val="nil"/>
              <w:bottom w:val="nil"/>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11 398 945,44</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765 490,10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1 617 126,27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2 484 361,57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890 967,50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1 644 000,00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1 917 000,00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2 080 000,00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single" w:sz="4" w:space="0" w:color="252525"/>
              <w:left w:val="nil"/>
              <w:bottom w:val="nil"/>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389 606,65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276 338,10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113 268,55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1:</w:t>
            </w:r>
            <w:r w:rsidRPr="00AB626D">
              <w:rPr>
                <w:rFonts w:ascii="Calibri" w:hAnsi="Calibri"/>
                <w:sz w:val="16"/>
                <w:szCs w:val="16"/>
                <w:lang w:eastAsia="ru-RU"/>
              </w:rPr>
              <w:t xml:space="preserve"> Оформление технической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1 087 481,89</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241 095,00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56 386,89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w:t>
            </w:r>
            <w:proofErr w:type="spellStart"/>
            <w:r w:rsidRPr="00AB626D">
              <w:rPr>
                <w:rFonts w:ascii="Calibri" w:hAnsi="Calibri"/>
                <w:sz w:val="16"/>
                <w:szCs w:val="16"/>
                <w:lang w:eastAsia="ru-RU"/>
              </w:rPr>
              <w:t>объетов</w:t>
            </w:r>
            <w:proofErr w:type="spellEnd"/>
            <w:r w:rsidRPr="00AB626D">
              <w:rPr>
                <w:rFonts w:ascii="Calibri" w:hAnsi="Calibri"/>
                <w:sz w:val="16"/>
                <w:szCs w:val="16"/>
                <w:lang w:eastAsia="ru-RU"/>
              </w:rPr>
              <w:t xml:space="preserve"> муниципальной собственности, на которые оформлена техническая 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1 087 481,89</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241 095,00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56 386,89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2:</w:t>
            </w:r>
            <w:r w:rsidRPr="00AB626D">
              <w:rPr>
                <w:rFonts w:ascii="Calibri" w:hAnsi="Calibri"/>
                <w:sz w:val="16"/>
                <w:szCs w:val="16"/>
                <w:lang w:eastAsia="ru-RU"/>
              </w:rPr>
              <w:t xml:space="preserve"> Приобретение имущества в казну, содержание и обслуживание объектов, </w:t>
            </w:r>
            <w:r w:rsidRPr="00AB626D">
              <w:rPr>
                <w:rFonts w:ascii="Calibri" w:hAnsi="Calibri"/>
                <w:sz w:val="16"/>
                <w:szCs w:val="16"/>
                <w:lang w:eastAsia="ru-RU"/>
              </w:rPr>
              <w:lastRenderedPageBreak/>
              <w:t>находящихся в казне Русск</w:t>
            </w:r>
            <w:proofErr w:type="gramStart"/>
            <w:r w:rsidRPr="00AB626D">
              <w:rPr>
                <w:rFonts w:ascii="Calibri" w:hAnsi="Calibri"/>
                <w:sz w:val="16"/>
                <w:szCs w:val="16"/>
                <w:lang w:eastAsia="ru-RU"/>
              </w:rPr>
              <w:t>о-</w:t>
            </w:r>
            <w:proofErr w:type="gramEnd"/>
            <w:r w:rsidRPr="00AB626D">
              <w:rPr>
                <w:rFonts w:ascii="Calibri" w:hAnsi="Calibri"/>
                <w:sz w:val="16"/>
                <w:szCs w:val="16"/>
                <w:lang w:eastAsia="ru-RU"/>
              </w:rPr>
              <w:t xml:space="preserve"> Полянского городского поселения Русско-</w:t>
            </w:r>
            <w:proofErr w:type="spellStart"/>
            <w:r w:rsidRPr="00AB626D">
              <w:rPr>
                <w:rFonts w:ascii="Calibri" w:hAnsi="Calibri"/>
                <w:sz w:val="16"/>
                <w:szCs w:val="16"/>
                <w:lang w:eastAsia="ru-RU"/>
              </w:rPr>
              <w:t>полянского</w:t>
            </w:r>
            <w:proofErr w:type="spellEnd"/>
            <w:r w:rsidRPr="00AB626D">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6 575 128,38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953 190,53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1 887 519,80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503 418,05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734 000,00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967 000,00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1 180 000,00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Процент затрат на содержание муниципальной собственности, находящейся в </w:t>
            </w:r>
            <w:r w:rsidRPr="00AB626D">
              <w:rPr>
                <w:rFonts w:ascii="Calibri" w:hAnsi="Calibri"/>
                <w:sz w:val="16"/>
                <w:szCs w:val="16"/>
                <w:lang w:eastAsia="ru-RU"/>
              </w:rPr>
              <w:lastRenderedPageBreak/>
              <w:t>муниципальной казне</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6 575 128,38</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350 000,00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953 190,53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1 887 519,80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503 418,05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734 000,00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967 000,00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1 180 000,00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3:</w:t>
            </w:r>
            <w:r w:rsidRPr="00AB626D">
              <w:rPr>
                <w:rFonts w:ascii="Calibri" w:hAnsi="Calibri"/>
                <w:sz w:val="16"/>
                <w:szCs w:val="16"/>
                <w:lang w:eastAsia="ru-RU"/>
              </w:rPr>
              <w:t xml:space="preserve"> Приобретение и сопровождение программных продуктов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1 638 782,82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160 088,82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210 372,00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228 322,00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Уровень оснащения программными продуктами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1 638 782,82</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160 088,82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210 372,00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228 322,00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4:</w:t>
            </w:r>
            <w:r w:rsidRPr="00AB626D">
              <w:rPr>
                <w:rFonts w:ascii="Calibri" w:hAnsi="Calibri"/>
                <w:sz w:val="16"/>
                <w:szCs w:val="16"/>
                <w:lang w:eastAsia="ru-RU"/>
              </w:rPr>
              <w:t xml:space="preserve"> Оформление кадастровой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1 844 340,10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120 490,10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259 763,12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232 859,43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111 227,45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w:t>
            </w:r>
            <w:proofErr w:type="spellStart"/>
            <w:r w:rsidRPr="00AB626D">
              <w:rPr>
                <w:rFonts w:ascii="Calibri" w:hAnsi="Calibri"/>
                <w:sz w:val="16"/>
                <w:szCs w:val="16"/>
                <w:lang w:eastAsia="ru-RU"/>
              </w:rPr>
              <w:t>объетов</w:t>
            </w:r>
            <w:proofErr w:type="spellEnd"/>
            <w:r w:rsidRPr="00AB626D">
              <w:rPr>
                <w:rFonts w:ascii="Calibri" w:hAnsi="Calibri"/>
                <w:sz w:val="16"/>
                <w:szCs w:val="16"/>
                <w:lang w:eastAsia="ru-RU"/>
              </w:rPr>
              <w:t xml:space="preserve"> муниципальной собственности, на которые оформлена кадастровая 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 xml:space="preserve">1. Налоговых и неналоговых доходов, поступлений нецелевого </w:t>
            </w:r>
            <w:r w:rsidRPr="00AB626D">
              <w:rPr>
                <w:rFonts w:ascii="Calibri" w:hAnsi="Calibri"/>
                <w:sz w:val="16"/>
                <w:szCs w:val="16"/>
                <w:lang w:eastAsia="ru-RU"/>
              </w:rPr>
              <w:lastRenderedPageBreak/>
              <w:t>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1 844 340,10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120 490,10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259 763,12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232 859,43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111 227,45</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b/>
                <w:bCs/>
                <w:sz w:val="16"/>
                <w:szCs w:val="16"/>
                <w:lang w:eastAsia="ru-RU"/>
              </w:rPr>
              <w:t>мероприятие 5:</w:t>
            </w:r>
            <w:r w:rsidRPr="00AB626D">
              <w:rPr>
                <w:rFonts w:ascii="Calibri" w:hAnsi="Calibri"/>
                <w:sz w:val="16"/>
                <w:szCs w:val="16"/>
                <w:lang w:eastAsia="ru-RU"/>
              </w:rPr>
              <w:t xml:space="preserve"> Оформление технических планов </w:t>
            </w:r>
            <w:proofErr w:type="gramStart"/>
            <w:r w:rsidRPr="00AB626D">
              <w:rPr>
                <w:rFonts w:ascii="Calibri" w:hAnsi="Calibri"/>
                <w:sz w:val="16"/>
                <w:szCs w:val="16"/>
                <w:lang w:eastAsia="ru-RU"/>
              </w:rPr>
              <w:t>в отношение</w:t>
            </w:r>
            <w:proofErr w:type="gramEnd"/>
            <w:r w:rsidRPr="00AB626D">
              <w:rPr>
                <w:rFonts w:ascii="Calibri" w:hAnsi="Calibri"/>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279 326,90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279 326,90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8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2 988,80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2 988,80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276 338,10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276 338,10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7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 6</w:t>
            </w:r>
            <w:r w:rsidRPr="00AB626D">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363 492,00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210 492,00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9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250 223,45</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97 223,45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113 268,55</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113 268,55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72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b/>
                <w:bCs/>
                <w:sz w:val="16"/>
                <w:szCs w:val="16"/>
                <w:lang w:eastAsia="ru-RU"/>
              </w:rPr>
              <w:lastRenderedPageBreak/>
              <w:t>Задача № подпрограммы 2</w:t>
            </w:r>
            <w:r w:rsidRPr="00AB626D">
              <w:rPr>
                <w:rFonts w:ascii="Calibri" w:hAnsi="Calibri"/>
                <w:sz w:val="16"/>
                <w:szCs w:val="16"/>
                <w:lang w:eastAsia="ru-RU"/>
              </w:rPr>
              <w:t>:Обеспечение необходимых условий для развития жилищного фонда;</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6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Основное мероприятие</w:t>
            </w:r>
            <w:r w:rsidRPr="00AB626D">
              <w:rPr>
                <w:rFonts w:ascii="Calibri" w:hAnsi="Calibri"/>
                <w:sz w:val="16"/>
                <w:szCs w:val="16"/>
                <w:lang w:eastAsia="ru-RU"/>
              </w:rPr>
              <w:t xml:space="preserve">:                Развитие жилищного фонда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5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1</w:t>
            </w:r>
            <w:r w:rsidRPr="00AB626D">
              <w:rPr>
                <w:rFonts w:ascii="Calibri" w:hAnsi="Calibri"/>
                <w:color w:val="000000"/>
                <w:sz w:val="16"/>
                <w:szCs w:val="16"/>
                <w:lang w:eastAsia="ru-RU"/>
              </w:rPr>
              <w:t>:                                 Обеспечение мероприятий по капитальному ремонту многоквартирных домов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отремонтированных </w:t>
            </w:r>
            <w:proofErr w:type="spellStart"/>
            <w:r w:rsidRPr="00AB626D">
              <w:rPr>
                <w:rFonts w:ascii="Calibri" w:hAnsi="Calibri"/>
                <w:sz w:val="16"/>
                <w:szCs w:val="16"/>
                <w:lang w:eastAsia="ru-RU"/>
              </w:rPr>
              <w:t>многоквартрных</w:t>
            </w:r>
            <w:proofErr w:type="spellEnd"/>
            <w:r w:rsidRPr="00AB626D">
              <w:rPr>
                <w:rFonts w:ascii="Calibri" w:hAnsi="Calibri"/>
                <w:sz w:val="16"/>
                <w:szCs w:val="16"/>
                <w:lang w:eastAsia="ru-RU"/>
              </w:rPr>
              <w:t xml:space="preserve"> домов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b/>
                <w:bCs/>
                <w:sz w:val="16"/>
                <w:szCs w:val="16"/>
                <w:lang w:eastAsia="ru-RU"/>
              </w:rPr>
              <w:t>Задача №2 подпрограммы 1</w:t>
            </w:r>
            <w:r w:rsidRPr="00AB626D">
              <w:rPr>
                <w:rFonts w:ascii="Calibri" w:hAnsi="Calibri"/>
                <w:sz w:val="16"/>
                <w:szCs w:val="16"/>
                <w:lang w:eastAsia="ru-RU"/>
              </w:rPr>
              <w:t xml:space="preserve">:Обеспечение необходимых условий для благоустройства территории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lastRenderedPageBreak/>
              <w:t>Основное мероприятие</w:t>
            </w:r>
            <w:r w:rsidRPr="00AB626D">
              <w:rPr>
                <w:rFonts w:ascii="Calibri" w:hAnsi="Calibri"/>
                <w:sz w:val="16"/>
                <w:szCs w:val="16"/>
                <w:lang w:eastAsia="ru-RU"/>
              </w:rPr>
              <w:t xml:space="preserve">: Благоустройство территории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37 469 581,78</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4 295 399,93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5 480 560,98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7 092 785,84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5 673 846,80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2 768 946,33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2 568 247,26</w:t>
            </w:r>
          </w:p>
        </w:tc>
        <w:tc>
          <w:tcPr>
            <w:tcW w:w="144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37 029 581,78</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4 295 399,93</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5 480 560,98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6 652 785,84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5 673 846,80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2 768 946,33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2 568 247,26</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8"/>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440 000,00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440 000,00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1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w:t>
            </w:r>
            <w:proofErr w:type="gramStart"/>
            <w:r w:rsidRPr="00AB626D">
              <w:rPr>
                <w:rFonts w:ascii="Calibri" w:hAnsi="Calibri"/>
                <w:b/>
                <w:bCs/>
                <w:color w:val="000000"/>
                <w:sz w:val="16"/>
                <w:szCs w:val="16"/>
                <w:lang w:eastAsia="ru-RU"/>
              </w:rPr>
              <w:t>1</w:t>
            </w:r>
            <w:proofErr w:type="gramEnd"/>
            <w:r w:rsidRPr="00AB626D">
              <w:rPr>
                <w:rFonts w:ascii="Calibri" w:hAnsi="Calibri"/>
                <w:color w:val="000000"/>
                <w:sz w:val="16"/>
                <w:szCs w:val="16"/>
                <w:lang w:eastAsia="ru-RU"/>
              </w:rPr>
              <w:t xml:space="preserve">:                                 Благоустройство  </w:t>
            </w:r>
            <w:proofErr w:type="spellStart"/>
            <w:r w:rsidRPr="00AB626D">
              <w:rPr>
                <w:rFonts w:ascii="Calibri" w:hAnsi="Calibri"/>
                <w:color w:val="000000"/>
                <w:sz w:val="16"/>
                <w:szCs w:val="16"/>
                <w:lang w:eastAsia="ru-RU"/>
              </w:rPr>
              <w:t>териитории</w:t>
            </w:r>
            <w:proofErr w:type="spellEnd"/>
            <w:r w:rsidRPr="00AB626D">
              <w:rPr>
                <w:rFonts w:ascii="Calibri" w:hAnsi="Calibri"/>
                <w:color w:val="000000"/>
                <w:sz w:val="16"/>
                <w:szCs w:val="16"/>
                <w:lang w:eastAsia="ru-RU"/>
              </w:rPr>
              <w:t xml:space="preserve">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37 469 581,78</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4 295 399,93</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5 480 560,98</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7 092 785,84</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5 673 846,80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2 768 946,33</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2 568 247,26</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проведенных мероприятий по благоустройству в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71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2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37 029 581,78</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4 295 399,93</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5 480 560,98</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6 652 785,84</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9 589 794,64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5 673 846,80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2 768 946,33</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2 568 247,26</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440 000,00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440 000,00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2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Итого по </w:t>
            </w:r>
            <w:proofErr w:type="spellStart"/>
            <w:r w:rsidRPr="00AB626D">
              <w:rPr>
                <w:rFonts w:ascii="Calibri" w:hAnsi="Calibri"/>
                <w:b/>
                <w:bCs/>
                <w:color w:val="000000"/>
                <w:sz w:val="16"/>
                <w:szCs w:val="16"/>
                <w:lang w:eastAsia="ru-RU"/>
              </w:rPr>
              <w:t>подрограмме</w:t>
            </w:r>
            <w:proofErr w:type="spellEnd"/>
            <w:r w:rsidRPr="00AB626D">
              <w:rPr>
                <w:rFonts w:ascii="Calibri" w:hAnsi="Calibri"/>
                <w:b/>
                <w:bCs/>
                <w:color w:val="000000"/>
                <w:sz w:val="16"/>
                <w:szCs w:val="16"/>
                <w:lang w:eastAsia="ru-RU"/>
              </w:rPr>
              <w:t xml:space="preserve"> 2</w:t>
            </w:r>
            <w:r w:rsidRPr="00AB626D">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C000"/>
            <w:noWrap/>
            <w:textDirection w:val="btL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102 719 098,85</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11 385 178,15</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13 629 662,53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17 983 897,01</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18 340 190,77</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15 419 102,80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12 967 058,33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12 994 009,26</w:t>
            </w:r>
          </w:p>
        </w:tc>
        <w:tc>
          <w:tcPr>
            <w:tcW w:w="14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94 512 236,20</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10 661 794,15</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12 571 461,43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16 132 864,46</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17 324 195,77</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14 316 876,80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11 760 796,33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right"/>
              <w:rPr>
                <w:rFonts w:ascii="Calibri" w:hAnsi="Calibri"/>
                <w:color w:val="000000"/>
                <w:sz w:val="16"/>
                <w:szCs w:val="16"/>
                <w:lang w:eastAsia="ru-RU"/>
              </w:rPr>
            </w:pPr>
            <w:r w:rsidRPr="00AB626D">
              <w:rPr>
                <w:rFonts w:ascii="Calibri" w:hAnsi="Calibri"/>
                <w:color w:val="000000"/>
                <w:sz w:val="16"/>
                <w:szCs w:val="16"/>
                <w:lang w:eastAsia="ru-RU"/>
              </w:rPr>
              <w:t>11 744 247,26</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8 206 862,65</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723 384,00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1 058 201,10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1 851 032,55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1 015 995,00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1 102 226,00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1 206 262,00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1 249 762,00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5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Цель </w:t>
            </w:r>
            <w:proofErr w:type="spellStart"/>
            <w:r w:rsidRPr="00AB626D">
              <w:rPr>
                <w:rFonts w:ascii="Calibri" w:hAnsi="Calibri"/>
                <w:b/>
                <w:bCs/>
                <w:color w:val="000000"/>
                <w:sz w:val="16"/>
                <w:szCs w:val="16"/>
                <w:lang w:eastAsia="ru-RU"/>
              </w:rPr>
              <w:t>подпрограмы</w:t>
            </w:r>
            <w:proofErr w:type="spellEnd"/>
            <w:r w:rsidRPr="00AB626D">
              <w:rPr>
                <w:rFonts w:ascii="Calibri" w:hAnsi="Calibri"/>
                <w:b/>
                <w:bCs/>
                <w:color w:val="000000"/>
                <w:sz w:val="16"/>
                <w:szCs w:val="16"/>
                <w:lang w:eastAsia="ru-RU"/>
              </w:rPr>
              <w:t xml:space="preserve"> 3</w:t>
            </w:r>
            <w:r w:rsidRPr="00AB626D">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vMerge w:val="restart"/>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218"/>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5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Задача №3</w:t>
            </w:r>
            <w:r w:rsidRPr="00AB626D">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AB626D">
              <w:rPr>
                <w:rFonts w:ascii="Calibri" w:hAnsi="Calibri"/>
                <w:color w:val="000000"/>
                <w:sz w:val="16"/>
                <w:szCs w:val="16"/>
                <w:lang w:eastAsia="ru-RU"/>
              </w:rPr>
              <w:t>ресурсов</w:t>
            </w:r>
            <w:proofErr w:type="gramStart"/>
            <w:r w:rsidRPr="00AB626D">
              <w:rPr>
                <w:rFonts w:ascii="Calibri" w:hAnsi="Calibri"/>
                <w:color w:val="000000"/>
                <w:sz w:val="16"/>
                <w:szCs w:val="16"/>
                <w:lang w:eastAsia="ru-RU"/>
              </w:rPr>
              <w:t>,с</w:t>
            </w:r>
            <w:proofErr w:type="gramEnd"/>
            <w:r w:rsidRPr="00AB626D">
              <w:rPr>
                <w:rFonts w:ascii="Calibri" w:hAnsi="Calibri"/>
                <w:color w:val="000000"/>
                <w:sz w:val="16"/>
                <w:szCs w:val="16"/>
                <w:lang w:eastAsia="ru-RU"/>
              </w:rPr>
              <w:t>тимулирование</w:t>
            </w:r>
            <w:proofErr w:type="spellEnd"/>
            <w:r w:rsidRPr="00AB626D">
              <w:rPr>
                <w:rFonts w:ascii="Calibri" w:hAnsi="Calibri"/>
                <w:color w:val="000000"/>
                <w:sz w:val="16"/>
                <w:szCs w:val="16"/>
                <w:lang w:eastAsia="ru-RU"/>
              </w:rPr>
              <w:t xml:space="preserve"> рационального потребления коммунальных услуг населением</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vMerge w:val="restart"/>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43"/>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6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2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CCFF" w:fill="33CCCC"/>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b/>
                <w:bCs/>
                <w:sz w:val="16"/>
                <w:szCs w:val="16"/>
                <w:lang w:eastAsia="ru-RU"/>
              </w:rPr>
              <w:t>Задача №1подпрограммы 3</w:t>
            </w:r>
            <w:r w:rsidRPr="00AB626D">
              <w:rPr>
                <w:rFonts w:ascii="Calibri" w:hAnsi="Calibri"/>
                <w:sz w:val="16"/>
                <w:szCs w:val="16"/>
                <w:lang w:eastAsia="ru-RU"/>
              </w:rPr>
              <w:t>:Создать необходимые условия для успешного развития жилищно-коммунального комплекса;</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основное мероприятие: </w:t>
            </w:r>
            <w:r w:rsidRPr="00AB626D">
              <w:rPr>
                <w:rFonts w:ascii="Calibri" w:hAnsi="Calibri"/>
                <w:color w:val="000000"/>
                <w:sz w:val="16"/>
                <w:szCs w:val="16"/>
                <w:lang w:eastAsia="ru-RU"/>
              </w:rPr>
              <w:t>развитие жилищно-коммунального комплекса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10 215 338,80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1 508 863,00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1 316 225,00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1 469 650,80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1 685 200,00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1 485 200,00</w:t>
            </w:r>
          </w:p>
        </w:tc>
        <w:tc>
          <w:tcPr>
            <w:tcW w:w="1447"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10 215 338,80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1 508 863,00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1 316 225,00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1 469 650,80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1 685 200,00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1 485 200,00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1 485 200,00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2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мероприятие 1:</w:t>
            </w:r>
            <w:r w:rsidRPr="00AB626D">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1 449 338,80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221 663,00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43 825,00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233 850,80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м.</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800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1 449 338,80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221 663,00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43 825,00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233 850,80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2:</w:t>
            </w:r>
            <w:r w:rsidRPr="00AB626D">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8 766 000,00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1 287 200,00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1 272 400,00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8 766 000,00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1 287 200,00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1 272 400,00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1 265 000,00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1 235 200,00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6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3:       </w:t>
            </w:r>
            <w:r w:rsidRPr="00AB626D">
              <w:rPr>
                <w:rFonts w:ascii="Calibri" w:hAnsi="Calibri"/>
                <w:color w:val="000000"/>
                <w:sz w:val="16"/>
                <w:szCs w:val="16"/>
                <w:lang w:eastAsia="ru-RU"/>
              </w:rPr>
              <w:t xml:space="preserve">Предоставление из бюджета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2024</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Степень реализации мероприятия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основное мероприятие: </w:t>
            </w:r>
            <w:r w:rsidRPr="00AB626D">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4 967 541,89</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258 940,00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532 945,00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2 886 156,89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622 920,00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1447"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322 960,35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10 000,00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44 200,00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124 960,35</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2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4 644 581,54</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248 940,00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488 745,00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2 761 196,54</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1:</w:t>
            </w:r>
            <w:r w:rsidRPr="00AB626D">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w:t>
            </w:r>
            <w:r w:rsidRPr="00AB626D">
              <w:rPr>
                <w:rFonts w:ascii="Calibri" w:hAnsi="Calibri"/>
                <w:color w:val="000000"/>
                <w:sz w:val="16"/>
                <w:szCs w:val="16"/>
                <w:lang w:eastAsia="ru-RU"/>
              </w:rPr>
              <w:lastRenderedPageBreak/>
              <w:t xml:space="preserve">контейнеров (бункеров)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2 504 307,09</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3 800,00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2 356 707,09</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1447"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Уровень обеспеченности местами (площадками) накопления ТКО с контейнерами </w:t>
            </w:r>
            <w:r w:rsidRPr="00AB626D">
              <w:rPr>
                <w:rFonts w:ascii="Calibri" w:hAnsi="Calibri"/>
                <w:sz w:val="16"/>
                <w:szCs w:val="16"/>
                <w:lang w:eastAsia="ru-RU"/>
              </w:rPr>
              <w:lastRenderedPageBreak/>
              <w:t xml:space="preserve">(бункерами) </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w:t>
            </w:r>
          </w:p>
        </w:tc>
        <w:tc>
          <w:tcPr>
            <w:tcW w:w="61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272 560,35</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3 800,00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124 960,35</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43 800,00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созданных мес</w:t>
            </w:r>
            <w:proofErr w:type="gramStart"/>
            <w:r w:rsidRPr="00AB626D">
              <w:rPr>
                <w:rFonts w:ascii="Calibri" w:hAnsi="Calibri"/>
                <w:sz w:val="16"/>
                <w:szCs w:val="16"/>
                <w:lang w:eastAsia="ru-RU"/>
              </w:rPr>
              <w:t>т(</w:t>
            </w:r>
            <w:proofErr w:type="gramEnd"/>
            <w:r w:rsidRPr="00AB626D">
              <w:rPr>
                <w:rFonts w:ascii="Calibri" w:hAnsi="Calibri"/>
                <w:sz w:val="16"/>
                <w:szCs w:val="16"/>
                <w:lang w:eastAsia="ru-RU"/>
              </w:rPr>
              <w:t xml:space="preserve"> площадок) </w:t>
            </w:r>
            <w:proofErr w:type="spellStart"/>
            <w:r w:rsidRPr="00AB626D">
              <w:rPr>
                <w:rFonts w:ascii="Calibri" w:hAnsi="Calibri"/>
                <w:sz w:val="16"/>
                <w:szCs w:val="16"/>
                <w:lang w:eastAsia="ru-RU"/>
              </w:rPr>
              <w:t>накопленияТКО</w:t>
            </w:r>
            <w:proofErr w:type="spellEnd"/>
            <w:r w:rsidRPr="00AB626D">
              <w:rPr>
                <w:rFonts w:ascii="Calibri" w:hAnsi="Calibri"/>
                <w:sz w:val="16"/>
                <w:szCs w:val="16"/>
                <w:lang w:eastAsia="ru-RU"/>
              </w:rPr>
              <w:t xml:space="preserve"> с контейнерами (бункерами)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9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2 231 746,74</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2 231 746,74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87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2: </w:t>
            </w:r>
            <w:r w:rsidRPr="00AB626D">
              <w:rPr>
                <w:rFonts w:ascii="Calibri" w:hAnsi="Calibri"/>
                <w:color w:val="000000"/>
                <w:sz w:val="16"/>
                <w:szCs w:val="16"/>
                <w:lang w:eastAsia="ru-RU"/>
              </w:rPr>
              <w:t>Содержание мес</w:t>
            </w:r>
            <w:proofErr w:type="gramStart"/>
            <w:r w:rsidRPr="00AB626D">
              <w:rPr>
                <w:rFonts w:ascii="Calibri" w:hAnsi="Calibri"/>
                <w:color w:val="000000"/>
                <w:sz w:val="16"/>
                <w:szCs w:val="16"/>
                <w:lang w:eastAsia="ru-RU"/>
              </w:rPr>
              <w:t>т(</w:t>
            </w:r>
            <w:proofErr w:type="gramEnd"/>
            <w:r w:rsidRPr="00AB626D">
              <w:rPr>
                <w:rFonts w:ascii="Calibri" w:hAnsi="Calibri"/>
                <w:color w:val="000000"/>
                <w:sz w:val="16"/>
                <w:szCs w:val="16"/>
                <w:lang w:eastAsia="ru-RU"/>
              </w:rPr>
              <w:t>площадок) накопление твердых коммунальных отходов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50 400,00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40 400,00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50 400,00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40 400,00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7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9"/>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3: </w:t>
            </w:r>
            <w:r w:rsidRPr="00AB626D">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муниципального района </w:t>
            </w:r>
            <w:r w:rsidRPr="00AB626D">
              <w:rPr>
                <w:rFonts w:ascii="Calibri" w:hAnsi="Calibri"/>
                <w:color w:val="000000"/>
                <w:sz w:val="16"/>
                <w:szCs w:val="16"/>
                <w:lang w:eastAsia="ru-RU"/>
              </w:rPr>
              <w:lastRenderedPageBreak/>
              <w:t>Омской области, в пределах полномочий, установленных законодательством Российской Федерации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2 412 834,80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248 940,00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488 745,00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529 449,80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Объем освоения межбюджетных трансфертов, своевременность выполнения обязательств по осуществлению переданных полномочий в соответствии с </w:t>
            </w:r>
            <w:r w:rsidRPr="00AB626D">
              <w:rPr>
                <w:rFonts w:ascii="Calibri" w:hAnsi="Calibri"/>
                <w:sz w:val="16"/>
                <w:szCs w:val="16"/>
                <w:lang w:eastAsia="ru-RU"/>
              </w:rPr>
              <w:lastRenderedPageBreak/>
              <w:t>соглашением № 16-с от 01.10.2019 года</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xml:space="preserve">1. Налоговых и неналоговых доходов, поступлений нецелевого </w:t>
            </w:r>
            <w:r w:rsidRPr="00AB626D">
              <w:rPr>
                <w:rFonts w:ascii="Calibri" w:hAnsi="Calibri"/>
                <w:color w:val="000000"/>
                <w:sz w:val="16"/>
                <w:szCs w:val="16"/>
                <w:lang w:eastAsia="ru-RU"/>
              </w:rPr>
              <w:lastRenderedPageBreak/>
              <w:t>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2 412 834,80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248 940,00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488 745,00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529 449,80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9"/>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4: </w:t>
            </w:r>
            <w:r w:rsidRPr="00AB626D">
              <w:rPr>
                <w:rFonts w:ascii="Calibri" w:hAnsi="Calibri"/>
                <w:color w:val="000000"/>
                <w:sz w:val="16"/>
                <w:szCs w:val="16"/>
                <w:lang w:eastAsia="ru-RU"/>
              </w:rPr>
              <w:t xml:space="preserve">Оформление технических планов </w:t>
            </w:r>
            <w:proofErr w:type="gramStart"/>
            <w:r w:rsidRPr="00AB626D">
              <w:rPr>
                <w:rFonts w:ascii="Calibri" w:hAnsi="Calibri"/>
                <w:color w:val="000000"/>
                <w:sz w:val="16"/>
                <w:szCs w:val="16"/>
                <w:lang w:eastAsia="ru-RU"/>
              </w:rPr>
              <w:t>в отношение</w:t>
            </w:r>
            <w:proofErr w:type="gramEnd"/>
            <w:r w:rsidRPr="00AB626D">
              <w:rPr>
                <w:rFonts w:ascii="Calibri" w:hAnsi="Calibri"/>
                <w:color w:val="000000"/>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spellStart"/>
            <w:proofErr w:type="gramStart"/>
            <w:r w:rsidRPr="00AB626D">
              <w:rPr>
                <w:rFonts w:ascii="Calibri" w:hAnsi="Calibri"/>
                <w:color w:val="000000"/>
                <w:sz w:val="16"/>
                <w:szCs w:val="16"/>
                <w:lang w:eastAsia="ru-RU"/>
              </w:rPr>
              <w:t>Ед</w:t>
            </w:r>
            <w:proofErr w:type="spellEnd"/>
            <w:proofErr w:type="gramEnd"/>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9"/>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Итого по </w:t>
            </w:r>
            <w:proofErr w:type="spellStart"/>
            <w:r w:rsidRPr="00AB626D">
              <w:rPr>
                <w:rFonts w:ascii="Calibri" w:hAnsi="Calibri"/>
                <w:b/>
                <w:bCs/>
                <w:color w:val="000000"/>
                <w:sz w:val="16"/>
                <w:szCs w:val="16"/>
                <w:lang w:eastAsia="ru-RU"/>
              </w:rPr>
              <w:t>подрограмме</w:t>
            </w:r>
            <w:proofErr w:type="spellEnd"/>
            <w:r w:rsidRPr="00AB626D">
              <w:rPr>
                <w:rFonts w:ascii="Calibri" w:hAnsi="Calibri"/>
                <w:b/>
                <w:bCs/>
                <w:color w:val="000000"/>
                <w:sz w:val="16"/>
                <w:szCs w:val="16"/>
                <w:lang w:eastAsia="ru-RU"/>
              </w:rPr>
              <w:t xml:space="preserve"> 3</w:t>
            </w:r>
            <w:r w:rsidRPr="00AB626D">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15 182 880,69</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1 767 803,00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1 849 170,00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4 151 156,89</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2 092 570,80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2 251 780,00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1 535 200,00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1 535 200,00</w:t>
            </w:r>
          </w:p>
        </w:tc>
        <w:tc>
          <w:tcPr>
            <w:tcW w:w="14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10 538 299,15</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1 518 863,00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1 360 425,00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1 389 960,35</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1 513 450,80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1 685 200,00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1 535 200,00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1 535 200,00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58"/>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4 644 581,54</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248 940,00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488 745,00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2 761 196,54</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579 120,00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566 580,00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Цель </w:t>
            </w:r>
            <w:proofErr w:type="spellStart"/>
            <w:r w:rsidRPr="00AB626D">
              <w:rPr>
                <w:rFonts w:ascii="Calibri" w:hAnsi="Calibri"/>
                <w:b/>
                <w:bCs/>
                <w:color w:val="000000"/>
                <w:sz w:val="16"/>
                <w:szCs w:val="16"/>
                <w:lang w:eastAsia="ru-RU"/>
              </w:rPr>
              <w:t>подпрограмы</w:t>
            </w:r>
            <w:proofErr w:type="spellEnd"/>
            <w:r w:rsidRPr="00AB626D">
              <w:rPr>
                <w:rFonts w:ascii="Calibri" w:hAnsi="Calibri"/>
                <w:b/>
                <w:bCs/>
                <w:color w:val="000000"/>
                <w:sz w:val="16"/>
                <w:szCs w:val="16"/>
                <w:lang w:eastAsia="ru-RU"/>
              </w:rPr>
              <w:t xml:space="preserve"> 4</w:t>
            </w:r>
            <w:r w:rsidRPr="00AB626D">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2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 xml:space="preserve">Задача №1 подпрограммы 4: </w:t>
            </w:r>
            <w:r w:rsidRPr="00AB626D">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5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r w:rsidRPr="00AB626D">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2 759 213,64</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484 055,00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337 967,01</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238 442,82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171 748,81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1447" w:type="dxa"/>
            <w:vMerge w:val="restart"/>
            <w:tcBorders>
              <w:top w:val="nil"/>
              <w:left w:val="nil"/>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2 759 213,64</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484 055,00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337 967,01</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238 442,82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171 748,81</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277 000,00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6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мероприятие 1:</w:t>
            </w:r>
            <w:r w:rsidRPr="00AB626D">
              <w:rPr>
                <w:rFonts w:ascii="Calibri" w:hAnsi="Calibri"/>
                <w:color w:val="000000"/>
                <w:sz w:val="16"/>
                <w:szCs w:val="16"/>
                <w:lang w:eastAsia="ru-RU"/>
              </w:rPr>
              <w:t xml:space="preserve"> Оборудование рабочих мест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2 624 113,64</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459 055,00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332 367,01</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216 442,82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164 248,81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252 000,00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600 000,00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Уровень оснащённости рабочих мест муниципальных служащих</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2 624 113,64</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459 055,00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332 367,01</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216 442,82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164 248,81</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252 000,00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88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2:  </w:t>
            </w:r>
            <w:r w:rsidRPr="00AB626D">
              <w:rPr>
                <w:rFonts w:ascii="Calibri" w:hAnsi="Calibri"/>
                <w:color w:val="000000"/>
                <w:sz w:val="16"/>
                <w:szCs w:val="16"/>
                <w:lang w:eastAsia="ru-RU"/>
              </w:rPr>
              <w:t>Профессиональная переподготовка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135 100,00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5 600,00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7 500,00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количество муниципальных служащих, прошедших повышение квалификации</w:t>
            </w:r>
          </w:p>
        </w:tc>
        <w:tc>
          <w:tcPr>
            <w:tcW w:w="822" w:type="dxa"/>
            <w:vMerge w:val="restart"/>
            <w:tcBorders>
              <w:top w:val="nil"/>
              <w:left w:val="single" w:sz="4" w:space="0" w:color="252525"/>
              <w:bottom w:val="nil"/>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чел.</w:t>
            </w:r>
          </w:p>
        </w:tc>
        <w:tc>
          <w:tcPr>
            <w:tcW w:w="615"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135 100,00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5 600,00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22 000,00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7 500,00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25 000,00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7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nil"/>
              <w:right w:val="single" w:sz="4" w:space="0" w:color="252525"/>
            </w:tcBorders>
            <w:shd w:val="clear" w:color="000000" w:fill="FFFFFF"/>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58"/>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Итого по </w:t>
            </w:r>
            <w:proofErr w:type="spellStart"/>
            <w:r w:rsidRPr="00AB626D">
              <w:rPr>
                <w:rFonts w:ascii="Calibri" w:hAnsi="Calibri"/>
                <w:b/>
                <w:bCs/>
                <w:color w:val="000000"/>
                <w:sz w:val="16"/>
                <w:szCs w:val="16"/>
                <w:lang w:eastAsia="ru-RU"/>
              </w:rPr>
              <w:t>подрограмме</w:t>
            </w:r>
            <w:proofErr w:type="spellEnd"/>
            <w:r w:rsidRPr="00AB626D">
              <w:rPr>
                <w:rFonts w:ascii="Calibri" w:hAnsi="Calibri"/>
                <w:b/>
                <w:bCs/>
                <w:color w:val="000000"/>
                <w:sz w:val="16"/>
                <w:szCs w:val="16"/>
                <w:lang w:eastAsia="ru-RU"/>
              </w:rPr>
              <w:t xml:space="preserve"> 4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nil"/>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2 759 213,64</w:t>
            </w:r>
          </w:p>
        </w:tc>
        <w:tc>
          <w:tcPr>
            <w:tcW w:w="425"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484 055,00</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337 967,01</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238 442,82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171 748,81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277 000,00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1447" w:type="dxa"/>
            <w:vMerge w:val="restart"/>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nil"/>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xml:space="preserve">1. Налоговых и неналоговых доходов, поступлений нецелевого характера из </w:t>
            </w:r>
            <w:r w:rsidRPr="00AB626D">
              <w:rPr>
                <w:rFonts w:ascii="Calibri" w:hAnsi="Calibri"/>
                <w:color w:val="000000"/>
                <w:sz w:val="16"/>
                <w:szCs w:val="16"/>
                <w:lang w:eastAsia="ru-RU"/>
              </w:rPr>
              <w:lastRenderedPageBreak/>
              <w:t>местного бюджета</w:t>
            </w:r>
          </w:p>
        </w:tc>
        <w:tc>
          <w:tcPr>
            <w:tcW w:w="567"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2 759 213,64</w:t>
            </w:r>
          </w:p>
        </w:tc>
        <w:tc>
          <w:tcPr>
            <w:tcW w:w="425"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484 055,00</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337 967,01</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238 442,82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171 748,81</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277 000,00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625 000,00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6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252525"/>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51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Цель </w:t>
            </w:r>
            <w:proofErr w:type="spellStart"/>
            <w:r w:rsidRPr="00AB626D">
              <w:rPr>
                <w:rFonts w:ascii="Calibri" w:hAnsi="Calibri"/>
                <w:b/>
                <w:bCs/>
                <w:color w:val="000000"/>
                <w:sz w:val="16"/>
                <w:szCs w:val="16"/>
                <w:lang w:eastAsia="ru-RU"/>
              </w:rPr>
              <w:t>подпрограмы</w:t>
            </w:r>
            <w:proofErr w:type="spellEnd"/>
            <w:r w:rsidRPr="00AB626D">
              <w:rPr>
                <w:rFonts w:ascii="Calibri" w:hAnsi="Calibri"/>
                <w:b/>
                <w:bCs/>
                <w:color w:val="000000"/>
                <w:sz w:val="16"/>
                <w:szCs w:val="16"/>
                <w:lang w:eastAsia="ru-RU"/>
              </w:rPr>
              <w:t xml:space="preserve"> 5:</w:t>
            </w:r>
            <w:r w:rsidRPr="00AB626D">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59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Задача №1 подпрограммы 5:  </w:t>
            </w:r>
            <w:r w:rsidRPr="00AB626D">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1447"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2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r w:rsidRPr="00AB626D">
              <w:rPr>
                <w:rFonts w:ascii="Calibri" w:hAnsi="Calibri"/>
                <w:color w:val="000000"/>
                <w:sz w:val="16"/>
                <w:szCs w:val="16"/>
                <w:lang w:eastAsia="ru-RU"/>
              </w:rPr>
              <w:t xml:space="preserve"> Дорожные фонды</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218 997 906,16</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10 646 169,42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98 762 665,57</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35 644 502,59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49 062 762,56</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11 791 806,02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6 570 000,00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6 520 000,00</w:t>
            </w:r>
          </w:p>
        </w:tc>
        <w:tc>
          <w:tcPr>
            <w:tcW w:w="14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34 233 883,2</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3 470 048,62</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4 206 040,08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2 843 585,28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5 844 309,70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4 779 899,50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6 570 000,00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6 520 000,00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20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181 774 864,25</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7 176 120,80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94 556 625,49</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29 811 758,58</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43 218 452,86</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7 011 906,52</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5D9F1"/>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3.Внебюджетные источники</w:t>
            </w:r>
          </w:p>
        </w:tc>
        <w:tc>
          <w:tcPr>
            <w:tcW w:w="567"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2 989 158,73</w:t>
            </w:r>
          </w:p>
        </w:tc>
        <w:tc>
          <w:tcPr>
            <w:tcW w:w="425"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2 989 158,73</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4"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283" w:type="dxa"/>
            <w:tcBorders>
              <w:top w:val="nil"/>
              <w:left w:val="nil"/>
              <w:bottom w:val="single" w:sz="4" w:space="0" w:color="252525"/>
              <w:right w:val="single" w:sz="4" w:space="0" w:color="252525"/>
            </w:tcBorders>
            <w:shd w:val="clear" w:color="000000" w:fill="C5D9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1:</w:t>
            </w:r>
            <w:r w:rsidRPr="00AB626D">
              <w:rPr>
                <w:rFonts w:ascii="Calibri" w:hAnsi="Calibri"/>
                <w:color w:val="000000"/>
                <w:sz w:val="16"/>
                <w:szCs w:val="16"/>
                <w:lang w:eastAsia="ru-RU"/>
              </w:rPr>
              <w:t xml:space="preserve">  Строительство автомобильной дороги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Русская Поляна к сельскохозяйственному предприятию по переработке зерна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84 034 297,71</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1 200 000,00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79 845 138,98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Протяженность</w:t>
            </w:r>
            <w:r w:rsidRPr="00AB626D">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proofErr w:type="gramStart"/>
            <w:r w:rsidRPr="00AB626D">
              <w:rPr>
                <w:rFonts w:ascii="Calibri" w:hAnsi="Calibri"/>
                <w:sz w:val="16"/>
                <w:szCs w:val="16"/>
                <w:lang w:eastAsia="ru-RU"/>
              </w:rPr>
              <w:t>км</w:t>
            </w:r>
            <w:proofErr w:type="gramEnd"/>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1,255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00"/>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2 352 556,16</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1 200 000,00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1 152 556,16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8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78 692 582,82</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78 692 582,82</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2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3. Внебюджетные источники</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lastRenderedPageBreak/>
              <w:t>мероприятие 2</w:t>
            </w:r>
            <w:r w:rsidRPr="00AB626D">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4 625 031,00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1 025 031,00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1 800 000,00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Готовность проектно-сметной документации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22"/>
                <w:szCs w:val="22"/>
                <w:lang w:eastAsia="ru-RU"/>
              </w:rPr>
            </w:pPr>
            <w:r w:rsidRPr="00AB626D">
              <w:rPr>
                <w:rFonts w:ascii="Calibri" w:hAnsi="Calibri"/>
                <w:color w:val="000000"/>
                <w:sz w:val="22"/>
                <w:szCs w:val="22"/>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4 625 031,00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1 025 031,00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8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3. Внебюджетные источники</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22"/>
                <w:szCs w:val="22"/>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3:                               </w:t>
            </w:r>
            <w:r w:rsidRPr="00AB626D">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18 001 980,3</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1 833 955,56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3 001 550,54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1 250 241,06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2 635 363,20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2 530 869,91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3 400 000,00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3 350 000,00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AB626D">
              <w:rPr>
                <w:rFonts w:ascii="Calibri" w:hAnsi="Calibri"/>
                <w:color w:val="000000"/>
                <w:sz w:val="16"/>
                <w:szCs w:val="16"/>
                <w:lang w:eastAsia="ru-RU"/>
              </w:rPr>
              <w:t>искуственных</w:t>
            </w:r>
            <w:proofErr w:type="spellEnd"/>
            <w:r w:rsidRPr="00AB626D">
              <w:rPr>
                <w:rFonts w:ascii="Calibri" w:hAnsi="Calibri"/>
                <w:color w:val="000000"/>
                <w:sz w:val="16"/>
                <w:szCs w:val="16"/>
                <w:lang w:eastAsia="ru-RU"/>
              </w:rPr>
              <w:t xml:space="preserve"> сооружений на них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15 730 769,1</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1 833 955,56</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730 339,38</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1 250 241,06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2 635 363,20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2 530 869,91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3 400 000,00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3 350 000,00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2 271 211,16</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2 271 211,16</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6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3.1:  </w:t>
            </w:r>
            <w:r w:rsidRPr="00AB626D">
              <w:rPr>
                <w:rFonts w:ascii="Calibri" w:hAnsi="Calibri"/>
                <w:color w:val="000000"/>
                <w:sz w:val="16"/>
                <w:szCs w:val="16"/>
                <w:lang w:eastAsia="ru-RU"/>
              </w:rPr>
              <w:t xml:space="preserve">Устройство (монтаж) недостающих средств организации и </w:t>
            </w:r>
            <w:r w:rsidRPr="00AB626D">
              <w:rPr>
                <w:rFonts w:ascii="Calibri" w:hAnsi="Calibri"/>
                <w:color w:val="000000"/>
                <w:sz w:val="16"/>
                <w:szCs w:val="16"/>
                <w:lang w:eastAsia="ru-RU"/>
              </w:rPr>
              <w:lastRenderedPageBreak/>
              <w:t>регулирования дорожного движения, в том числе светофорных объектов в местах пешеходных переходов в одном уровне вблизи  МБДОУ «</w:t>
            </w:r>
            <w:proofErr w:type="spellStart"/>
            <w:r w:rsidRPr="00AB626D">
              <w:rPr>
                <w:rFonts w:ascii="Calibri" w:hAnsi="Calibri"/>
                <w:color w:val="000000"/>
                <w:sz w:val="16"/>
                <w:szCs w:val="16"/>
                <w:lang w:eastAsia="ru-RU"/>
              </w:rPr>
              <w:t>Русскополянский</w:t>
            </w:r>
            <w:proofErr w:type="spellEnd"/>
            <w:r w:rsidRPr="00AB626D">
              <w:rPr>
                <w:rFonts w:ascii="Calibri" w:hAnsi="Calibri"/>
                <w:color w:val="000000"/>
                <w:sz w:val="16"/>
                <w:szCs w:val="16"/>
                <w:lang w:eastAsia="ru-RU"/>
              </w:rPr>
              <w:t xml:space="preserve"> детский сад  № 4» по пер. Гагарина, 28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муниципального района Омской области; </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w:t>
            </w:r>
            <w:r w:rsidRPr="00AB626D">
              <w:rPr>
                <w:rFonts w:ascii="Calibri" w:hAnsi="Calibri"/>
                <w:sz w:val="16"/>
                <w:szCs w:val="16"/>
                <w:lang w:eastAsia="ru-RU"/>
              </w:rPr>
              <w:lastRenderedPageBreak/>
              <w:t>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lastRenderedPageBreak/>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976 314,70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976 314,70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Протяженность автомобильных дорог местного </w:t>
            </w:r>
            <w:proofErr w:type="spellStart"/>
            <w:r w:rsidRPr="00AB626D">
              <w:rPr>
                <w:rFonts w:ascii="Calibri" w:hAnsi="Calibri"/>
                <w:color w:val="000000"/>
                <w:sz w:val="16"/>
                <w:szCs w:val="16"/>
                <w:lang w:eastAsia="ru-RU"/>
              </w:rPr>
              <w:t>значекния</w:t>
            </w:r>
            <w:proofErr w:type="spellEnd"/>
            <w:r w:rsidRPr="00AB626D">
              <w:rPr>
                <w:rFonts w:ascii="Calibri" w:hAnsi="Calibri"/>
                <w:color w:val="000000"/>
                <w:sz w:val="16"/>
                <w:szCs w:val="16"/>
                <w:lang w:eastAsia="ru-RU"/>
              </w:rPr>
              <w:t xml:space="preserve">, </w:t>
            </w:r>
            <w:r w:rsidRPr="00AB626D">
              <w:rPr>
                <w:rFonts w:ascii="Calibri" w:hAnsi="Calibri"/>
                <w:color w:val="000000"/>
                <w:sz w:val="16"/>
                <w:szCs w:val="16"/>
                <w:lang w:eastAsia="ru-RU"/>
              </w:rPr>
              <w:lastRenderedPageBreak/>
              <w:t>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proofErr w:type="gramStart"/>
            <w:r w:rsidRPr="00AB626D">
              <w:rPr>
                <w:rFonts w:ascii="Calibri" w:hAnsi="Calibri"/>
                <w:sz w:val="16"/>
                <w:szCs w:val="16"/>
                <w:lang w:eastAsia="ru-RU"/>
              </w:rPr>
              <w:lastRenderedPageBreak/>
              <w:t>км</w:t>
            </w:r>
            <w:proofErr w:type="gramEnd"/>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0,091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48 815,74</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48 815,74</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927 498,96</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927 498,96</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43"/>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proofErr w:type="spellStart"/>
            <w:r w:rsidRPr="00AB626D">
              <w:rPr>
                <w:rFonts w:ascii="Calibri" w:hAnsi="Calibri"/>
                <w:b/>
                <w:bCs/>
                <w:color w:val="000000"/>
                <w:sz w:val="16"/>
                <w:szCs w:val="16"/>
                <w:lang w:eastAsia="ru-RU"/>
              </w:rPr>
              <w:t>мероприяте</w:t>
            </w:r>
            <w:proofErr w:type="spellEnd"/>
            <w:r w:rsidRPr="00AB626D">
              <w:rPr>
                <w:rFonts w:ascii="Calibri" w:hAnsi="Calibri"/>
                <w:b/>
                <w:bCs/>
                <w:color w:val="000000"/>
                <w:sz w:val="16"/>
                <w:szCs w:val="16"/>
                <w:lang w:eastAsia="ru-RU"/>
              </w:rPr>
              <w:t xml:space="preserve"> 3.2:  </w:t>
            </w:r>
            <w:r w:rsidRPr="00AB626D">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AB626D">
              <w:rPr>
                <w:rFonts w:ascii="Calibri" w:hAnsi="Calibri"/>
                <w:color w:val="000000"/>
                <w:sz w:val="16"/>
                <w:szCs w:val="16"/>
                <w:lang w:eastAsia="ru-RU"/>
              </w:rPr>
              <w:t>Русскополянская</w:t>
            </w:r>
            <w:proofErr w:type="spellEnd"/>
            <w:r w:rsidRPr="00AB626D">
              <w:rPr>
                <w:rFonts w:ascii="Calibri" w:hAnsi="Calibri"/>
                <w:color w:val="000000"/>
                <w:sz w:val="16"/>
                <w:szCs w:val="16"/>
                <w:lang w:eastAsia="ru-RU"/>
              </w:rPr>
              <w:t xml:space="preserve"> гимназия № 1» по ул. Ленина, 36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699 432,07</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699 432,07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Протяженность автомобильных дорог местного </w:t>
            </w:r>
            <w:proofErr w:type="spellStart"/>
            <w:r w:rsidRPr="00AB626D">
              <w:rPr>
                <w:rFonts w:ascii="Calibri" w:hAnsi="Calibri"/>
                <w:color w:val="000000"/>
                <w:sz w:val="16"/>
                <w:szCs w:val="16"/>
                <w:lang w:eastAsia="ru-RU"/>
              </w:rPr>
              <w:t>значекния</w:t>
            </w:r>
            <w:proofErr w:type="spellEnd"/>
            <w:r w:rsidRPr="00AB626D">
              <w:rPr>
                <w:rFonts w:ascii="Calibri" w:hAnsi="Calibri"/>
                <w:color w:val="000000"/>
                <w:sz w:val="16"/>
                <w:szCs w:val="16"/>
                <w:lang w:eastAsia="ru-RU"/>
              </w:rPr>
              <w:t>,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proofErr w:type="gramStart"/>
            <w:r w:rsidRPr="00AB626D">
              <w:rPr>
                <w:rFonts w:ascii="Calibri" w:hAnsi="Calibri"/>
                <w:sz w:val="16"/>
                <w:szCs w:val="16"/>
                <w:lang w:eastAsia="ru-RU"/>
              </w:rPr>
              <w:t>км</w:t>
            </w:r>
            <w:proofErr w:type="gramEnd"/>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0,0865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34 971,60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34 971,60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8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664 460,47</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664 460,47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43"/>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3.3:  </w:t>
            </w:r>
            <w:r w:rsidRPr="00AB626D">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AB626D">
              <w:rPr>
                <w:rFonts w:ascii="Calibri" w:hAnsi="Calibri"/>
                <w:color w:val="000000"/>
                <w:sz w:val="16"/>
                <w:szCs w:val="16"/>
                <w:lang w:eastAsia="ru-RU"/>
              </w:rPr>
              <w:t>Русскополянская</w:t>
            </w:r>
            <w:proofErr w:type="spellEnd"/>
            <w:r w:rsidRPr="00AB626D">
              <w:rPr>
                <w:rFonts w:ascii="Calibri" w:hAnsi="Calibri"/>
                <w:color w:val="000000"/>
                <w:sz w:val="16"/>
                <w:szCs w:val="16"/>
                <w:lang w:eastAsia="ru-RU"/>
              </w:rPr>
              <w:t xml:space="preserve"> СОШ № 2» по ул. Ленина, 76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w:t>
            </w:r>
            <w:proofErr w:type="gramStart"/>
            <w:r w:rsidRPr="00AB626D">
              <w:rPr>
                <w:rFonts w:ascii="Calibri" w:hAnsi="Calibri"/>
                <w:color w:val="000000"/>
                <w:sz w:val="16"/>
                <w:szCs w:val="16"/>
                <w:lang w:eastAsia="ru-RU"/>
              </w:rPr>
              <w:lastRenderedPageBreak/>
              <w:t>Русско-Полянского</w:t>
            </w:r>
            <w:proofErr w:type="gramEnd"/>
            <w:r w:rsidRPr="00AB626D">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715 001,82</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715 001,82</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Протяженность автомобильных дорог местного </w:t>
            </w:r>
            <w:proofErr w:type="spellStart"/>
            <w:r w:rsidRPr="00AB626D">
              <w:rPr>
                <w:rFonts w:ascii="Calibri" w:hAnsi="Calibri"/>
                <w:color w:val="000000"/>
                <w:sz w:val="16"/>
                <w:szCs w:val="16"/>
                <w:lang w:eastAsia="ru-RU"/>
              </w:rPr>
              <w:t>значекния</w:t>
            </w:r>
            <w:proofErr w:type="spellEnd"/>
            <w:r w:rsidRPr="00AB626D">
              <w:rPr>
                <w:rFonts w:ascii="Calibri" w:hAnsi="Calibri"/>
                <w:color w:val="000000"/>
                <w:sz w:val="16"/>
                <w:szCs w:val="16"/>
                <w:lang w:eastAsia="ru-RU"/>
              </w:rPr>
              <w:t>,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proofErr w:type="gramStart"/>
            <w:r w:rsidRPr="00AB626D">
              <w:rPr>
                <w:rFonts w:ascii="Calibri" w:hAnsi="Calibri"/>
                <w:sz w:val="16"/>
                <w:szCs w:val="16"/>
                <w:lang w:eastAsia="ru-RU"/>
              </w:rPr>
              <w:t>км</w:t>
            </w:r>
            <w:proofErr w:type="gramEnd"/>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0,089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43"/>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35 750,09</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35 750,09</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43"/>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679 251,73</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679 251,73</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1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мероприятие 4.</w:t>
            </w:r>
            <w:r w:rsidRPr="00AB626D">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11 956 049,92</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8 836 068,05</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379 981,87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1 370 000,00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1 370 000,00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Протяженность</w:t>
            </w:r>
            <w:r w:rsidRPr="00AB626D">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proofErr w:type="gramStart"/>
            <w:r w:rsidRPr="00AB626D">
              <w:rPr>
                <w:rFonts w:ascii="Calibri" w:hAnsi="Calibri"/>
                <w:sz w:val="16"/>
                <w:szCs w:val="16"/>
                <w:lang w:eastAsia="ru-RU"/>
              </w:rPr>
              <w:t>км</w:t>
            </w:r>
            <w:proofErr w:type="gramEnd"/>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4 099 195,41</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979 213,54</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379 981,87</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1 370 000,00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1 370 000,00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2"/>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7 856 854,51</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7 856 854,51</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2"/>
        </w:trPr>
        <w:tc>
          <w:tcPr>
            <w:tcW w:w="1985"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5.</w:t>
            </w:r>
            <w:r w:rsidRPr="00AB626D">
              <w:rPr>
                <w:rFonts w:ascii="Calibri" w:hAnsi="Calibri"/>
                <w:color w:val="000000"/>
                <w:sz w:val="16"/>
                <w:szCs w:val="16"/>
                <w:lang w:eastAsia="ru-RU"/>
              </w:rPr>
              <w:t xml:space="preserve">  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Русская-Поляна по пер. Ветеранов ВОВ ( от </w:t>
            </w:r>
            <w:proofErr w:type="spellStart"/>
            <w:r w:rsidRPr="00AB626D">
              <w:rPr>
                <w:rFonts w:ascii="Calibri" w:hAnsi="Calibri"/>
                <w:color w:val="000000"/>
                <w:sz w:val="16"/>
                <w:szCs w:val="16"/>
                <w:lang w:eastAsia="ru-RU"/>
              </w:rPr>
              <w:t>ул</w:t>
            </w:r>
            <w:proofErr w:type="gramStart"/>
            <w:r w:rsidRPr="00AB626D">
              <w:rPr>
                <w:rFonts w:ascii="Calibri" w:hAnsi="Calibri"/>
                <w:color w:val="000000"/>
                <w:sz w:val="16"/>
                <w:szCs w:val="16"/>
                <w:lang w:eastAsia="ru-RU"/>
              </w:rPr>
              <w:t>.Р</w:t>
            </w:r>
            <w:proofErr w:type="gramEnd"/>
            <w:r w:rsidRPr="00AB626D">
              <w:rPr>
                <w:rFonts w:ascii="Calibri" w:hAnsi="Calibri"/>
                <w:color w:val="000000"/>
                <w:sz w:val="16"/>
                <w:szCs w:val="16"/>
                <w:lang w:eastAsia="ru-RU"/>
              </w:rPr>
              <w:t>ассохина</w:t>
            </w:r>
            <w:proofErr w:type="spellEnd"/>
            <w:r w:rsidRPr="00AB626D">
              <w:rPr>
                <w:rFonts w:ascii="Calibri" w:hAnsi="Calibri"/>
                <w:color w:val="000000"/>
                <w:sz w:val="16"/>
                <w:szCs w:val="16"/>
                <w:lang w:eastAsia="ru-RU"/>
              </w:rPr>
              <w:t xml:space="preserve"> до </w:t>
            </w:r>
            <w:proofErr w:type="spellStart"/>
            <w:r w:rsidRPr="00AB626D">
              <w:rPr>
                <w:rFonts w:ascii="Calibri" w:hAnsi="Calibri"/>
                <w:color w:val="000000"/>
                <w:sz w:val="16"/>
                <w:szCs w:val="16"/>
                <w:lang w:eastAsia="ru-RU"/>
              </w:rPr>
              <w:t>ул.Северная</w:t>
            </w:r>
            <w:proofErr w:type="spellEnd"/>
            <w:r w:rsidRPr="00AB626D">
              <w:rPr>
                <w:rFonts w:ascii="Calibri" w:hAnsi="Calibri"/>
                <w:color w:val="000000"/>
                <w:sz w:val="16"/>
                <w:szCs w:val="16"/>
                <w:lang w:eastAsia="ru-RU"/>
              </w:rPr>
              <w:t xml:space="preserve">,  от ул. Северная до ул. </w:t>
            </w:r>
            <w:proofErr w:type="spellStart"/>
            <w:r w:rsidRPr="00AB626D">
              <w:rPr>
                <w:rFonts w:ascii="Calibri" w:hAnsi="Calibri"/>
                <w:color w:val="000000"/>
                <w:sz w:val="16"/>
                <w:szCs w:val="16"/>
                <w:lang w:eastAsia="ru-RU"/>
              </w:rPr>
              <w:t>Светецкого</w:t>
            </w:r>
            <w:proofErr w:type="spellEnd"/>
            <w:r w:rsidRPr="00AB626D">
              <w:rPr>
                <w:rFonts w:ascii="Calibri" w:hAnsi="Calibri"/>
                <w:color w:val="000000"/>
                <w:sz w:val="16"/>
                <w:szCs w:val="16"/>
                <w:lang w:eastAsia="ru-RU"/>
              </w:rPr>
              <w:t>), по  пер. Пролетарскому ( от ул. Северная до ул. Степная).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1448" w:type="dxa"/>
            <w:vMerge w:val="restart"/>
            <w:tcBorders>
              <w:top w:val="nil"/>
              <w:left w:val="single" w:sz="4" w:space="0" w:color="252525"/>
              <w:bottom w:val="single" w:sz="4" w:space="0" w:color="000000"/>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7 437 951,08</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7 437 951,08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Площадь</w:t>
            </w:r>
            <w:r w:rsidRPr="00AB626D">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тыс. </w:t>
            </w:r>
            <w:proofErr w:type="spellStart"/>
            <w:r w:rsidRPr="00AB626D">
              <w:rPr>
                <w:rFonts w:ascii="Calibri" w:hAnsi="Calibri"/>
                <w:sz w:val="16"/>
                <w:szCs w:val="16"/>
                <w:lang w:eastAsia="ru-RU"/>
              </w:rPr>
              <w:t>кв</w:t>
            </w:r>
            <w:proofErr w:type="gramStart"/>
            <w:r w:rsidRPr="00AB626D">
              <w:rPr>
                <w:rFonts w:ascii="Calibri" w:hAnsi="Calibri"/>
                <w:sz w:val="16"/>
                <w:szCs w:val="16"/>
                <w:lang w:eastAsia="ru-RU"/>
              </w:rPr>
              <w:t>.м</w:t>
            </w:r>
            <w:proofErr w:type="spellEnd"/>
            <w:proofErr w:type="gramEnd"/>
          </w:p>
        </w:tc>
        <w:tc>
          <w:tcPr>
            <w:tcW w:w="615"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4.1658</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2"/>
        </w:trPr>
        <w:tc>
          <w:tcPr>
            <w:tcW w:w="1985" w:type="dxa"/>
            <w:gridSpan w:val="2"/>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261 830,28</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261 830,28</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2"/>
        </w:trPr>
        <w:tc>
          <w:tcPr>
            <w:tcW w:w="1985" w:type="dxa"/>
            <w:gridSpan w:val="2"/>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auto"/>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7 176 120,80</w:t>
            </w:r>
          </w:p>
        </w:tc>
        <w:tc>
          <w:tcPr>
            <w:tcW w:w="425"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7 176 120,80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60"/>
        </w:trPr>
        <w:tc>
          <w:tcPr>
            <w:tcW w:w="1985"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мероприятие 6.</w:t>
            </w:r>
            <w:r w:rsidRPr="00AB626D">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1448"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single" w:sz="4" w:space="0" w:color="252525"/>
              <w:left w:val="nil"/>
              <w:bottom w:val="single" w:sz="4" w:space="0" w:color="252525"/>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145 615,00</w:t>
            </w:r>
          </w:p>
        </w:tc>
        <w:tc>
          <w:tcPr>
            <w:tcW w:w="42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52 638,00</w:t>
            </w:r>
          </w:p>
        </w:tc>
        <w:tc>
          <w:tcPr>
            <w:tcW w:w="284"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92 977,00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AB626D">
              <w:rPr>
                <w:rFonts w:ascii="Calibri" w:hAnsi="Calibri"/>
                <w:color w:val="000000"/>
                <w:sz w:val="16"/>
                <w:szCs w:val="16"/>
                <w:lang w:eastAsia="ru-RU"/>
              </w:rPr>
              <w:t>искуственных</w:t>
            </w:r>
            <w:proofErr w:type="spellEnd"/>
            <w:r w:rsidRPr="00AB626D">
              <w:rPr>
                <w:rFonts w:ascii="Calibri" w:hAnsi="Calibri"/>
                <w:color w:val="000000"/>
                <w:sz w:val="16"/>
                <w:szCs w:val="16"/>
                <w:lang w:eastAsia="ru-RU"/>
              </w:rPr>
              <w:t xml:space="preserve"> сооружений на них </w:t>
            </w:r>
          </w:p>
        </w:tc>
        <w:tc>
          <w:tcPr>
            <w:tcW w:w="822"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шт.</w:t>
            </w:r>
          </w:p>
        </w:tc>
        <w:tc>
          <w:tcPr>
            <w:tcW w:w="615"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92"/>
        </w:trPr>
        <w:tc>
          <w:tcPr>
            <w:tcW w:w="1985" w:type="dxa"/>
            <w:gridSpan w:val="2"/>
            <w:vMerge/>
            <w:tcBorders>
              <w:top w:val="single" w:sz="4" w:space="0" w:color="auto"/>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52 638,00</w:t>
            </w:r>
          </w:p>
        </w:tc>
        <w:tc>
          <w:tcPr>
            <w:tcW w:w="425"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52 638,00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40"/>
        </w:trPr>
        <w:tc>
          <w:tcPr>
            <w:tcW w:w="1985" w:type="dxa"/>
            <w:gridSpan w:val="2"/>
            <w:vMerge/>
            <w:tcBorders>
              <w:top w:val="single" w:sz="4" w:space="0" w:color="auto"/>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auto"/>
              <w:right w:val="single" w:sz="4" w:space="0" w:color="252525"/>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92 977,00</w:t>
            </w:r>
          </w:p>
        </w:tc>
        <w:tc>
          <w:tcPr>
            <w:tcW w:w="425"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92 977,00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7.  </w:t>
            </w:r>
            <w:r w:rsidRPr="00AB626D">
              <w:rPr>
                <w:rFonts w:ascii="Calibri" w:hAnsi="Calibri"/>
                <w:color w:val="000000"/>
                <w:sz w:val="16"/>
                <w:szCs w:val="16"/>
                <w:lang w:eastAsia="ru-RU"/>
              </w:rPr>
              <w:t xml:space="preserve">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по пер. </w:t>
            </w:r>
            <w:proofErr w:type="spellStart"/>
            <w:r w:rsidRPr="00AB626D">
              <w:rPr>
                <w:rFonts w:ascii="Calibri" w:hAnsi="Calibri"/>
                <w:color w:val="000000"/>
                <w:sz w:val="16"/>
                <w:szCs w:val="16"/>
                <w:lang w:eastAsia="ru-RU"/>
              </w:rPr>
              <w:t>Ступникова</w:t>
            </w:r>
            <w:proofErr w:type="spellEnd"/>
            <w:r w:rsidRPr="00AB626D">
              <w:rPr>
                <w:rFonts w:ascii="Calibri" w:hAnsi="Calibri"/>
                <w:color w:val="000000"/>
                <w:sz w:val="16"/>
                <w:szCs w:val="16"/>
                <w:lang w:eastAsia="ru-RU"/>
              </w:rPr>
              <w:t xml:space="preserve"> </w:t>
            </w:r>
            <w:proofErr w:type="gramStart"/>
            <w:r w:rsidRPr="00AB626D">
              <w:rPr>
                <w:rFonts w:ascii="Calibri" w:hAnsi="Calibri"/>
                <w:color w:val="000000"/>
                <w:sz w:val="16"/>
                <w:szCs w:val="16"/>
                <w:lang w:eastAsia="ru-RU"/>
              </w:rPr>
              <w:t xml:space="preserve">( </w:t>
            </w:r>
            <w:proofErr w:type="gramEnd"/>
            <w:r w:rsidRPr="00AB626D">
              <w:rPr>
                <w:rFonts w:ascii="Calibri" w:hAnsi="Calibri"/>
                <w:color w:val="000000"/>
                <w:sz w:val="16"/>
                <w:szCs w:val="16"/>
                <w:lang w:eastAsia="ru-RU"/>
              </w:rPr>
              <w:t>от ул. 1-я Советская до ул. Северная),  по пер. Ветеранов ВОВ ( от ул. Кирова до дома №9),</w:t>
            </w:r>
            <w:r w:rsidRPr="00AB626D">
              <w:rPr>
                <w:rFonts w:ascii="Calibri" w:hAnsi="Calibri"/>
                <w:color w:val="FF0000"/>
                <w:sz w:val="16"/>
                <w:szCs w:val="16"/>
                <w:lang w:eastAsia="ru-RU"/>
              </w:rPr>
              <w:t xml:space="preserve"> </w:t>
            </w:r>
            <w:r w:rsidRPr="00AB626D">
              <w:rPr>
                <w:rFonts w:ascii="Calibri" w:hAnsi="Calibri"/>
                <w:b/>
                <w:bCs/>
                <w:color w:val="FF0000"/>
                <w:sz w:val="16"/>
                <w:szCs w:val="16"/>
                <w:lang w:eastAsia="ru-RU"/>
              </w:rPr>
              <w:t>по</w:t>
            </w:r>
            <w:r w:rsidRPr="00AB626D">
              <w:rPr>
                <w:rFonts w:ascii="Calibri" w:hAnsi="Calibri"/>
                <w:color w:val="000000"/>
                <w:sz w:val="16"/>
                <w:szCs w:val="16"/>
                <w:lang w:eastAsia="ru-RU"/>
              </w:rPr>
              <w:t xml:space="preserve"> пер. Больничный ( от ул. Комсомольская до дома № 26)</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1448" w:type="dxa"/>
            <w:vMerge w:val="restart"/>
            <w:tcBorders>
              <w:top w:val="nil"/>
              <w:left w:val="single" w:sz="4" w:space="0" w:color="252525"/>
              <w:bottom w:val="single" w:sz="4" w:space="0" w:color="000000"/>
              <w:right w:val="nil"/>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single" w:sz="4" w:space="0" w:color="252525"/>
              <w:bottom w:val="single" w:sz="4" w:space="0" w:color="auto"/>
              <w:right w:val="nil"/>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121 624,78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121 624,78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Площадь</w:t>
            </w:r>
            <w:r w:rsidRPr="00AB626D">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тыс. </w:t>
            </w:r>
            <w:proofErr w:type="spellStart"/>
            <w:r w:rsidRPr="00AB626D">
              <w:rPr>
                <w:rFonts w:ascii="Calibri" w:hAnsi="Calibri"/>
                <w:sz w:val="16"/>
                <w:szCs w:val="16"/>
                <w:lang w:eastAsia="ru-RU"/>
              </w:rPr>
              <w:t>кв</w:t>
            </w:r>
            <w:proofErr w:type="gramStart"/>
            <w:r w:rsidRPr="00AB626D">
              <w:rPr>
                <w:rFonts w:ascii="Calibri" w:hAnsi="Calibri"/>
                <w:sz w:val="16"/>
                <w:szCs w:val="16"/>
                <w:lang w:eastAsia="ru-RU"/>
              </w:rPr>
              <w:t>.м</w:t>
            </w:r>
            <w:proofErr w:type="spellEnd"/>
            <w:proofErr w:type="gramEnd"/>
          </w:p>
        </w:tc>
        <w:tc>
          <w:tcPr>
            <w:tcW w:w="615"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1,9705</w:t>
            </w:r>
          </w:p>
        </w:tc>
        <w:tc>
          <w:tcPr>
            <w:tcW w:w="46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1,9705</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30"/>
        </w:trPr>
        <w:tc>
          <w:tcPr>
            <w:tcW w:w="1985" w:type="dxa"/>
            <w:gridSpan w:val="2"/>
            <w:vMerge/>
            <w:tcBorders>
              <w:top w:val="single" w:sz="4" w:space="0" w:color="auto"/>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nil"/>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single" w:sz="4" w:space="0" w:color="auto"/>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121 624,78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121 624,78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45"/>
        </w:trPr>
        <w:tc>
          <w:tcPr>
            <w:tcW w:w="1985" w:type="dxa"/>
            <w:gridSpan w:val="2"/>
            <w:vMerge/>
            <w:tcBorders>
              <w:top w:val="single" w:sz="4" w:space="0" w:color="auto"/>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nil"/>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single" w:sz="4" w:space="0" w:color="252525"/>
              <w:bottom w:val="single" w:sz="4" w:space="0" w:color="auto"/>
              <w:right w:val="nil"/>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252525"/>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460" w:type="dxa"/>
            <w:tcBorders>
              <w:top w:val="nil"/>
              <w:left w:val="nil"/>
              <w:bottom w:val="single" w:sz="4" w:space="0" w:color="auto"/>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8.  </w:t>
            </w:r>
            <w:r w:rsidRPr="00AB626D">
              <w:rPr>
                <w:rFonts w:ascii="Calibri" w:hAnsi="Calibri"/>
                <w:color w:val="000000"/>
                <w:sz w:val="16"/>
                <w:szCs w:val="16"/>
                <w:lang w:eastAsia="ru-RU"/>
              </w:rPr>
              <w:t xml:space="preserve">Строительство автомобильной дороги в микрорайоне " </w:t>
            </w:r>
            <w:proofErr w:type="gramStart"/>
            <w:r w:rsidRPr="00AB626D">
              <w:rPr>
                <w:rFonts w:ascii="Calibri" w:hAnsi="Calibri"/>
                <w:color w:val="000000"/>
                <w:sz w:val="16"/>
                <w:szCs w:val="16"/>
                <w:lang w:eastAsia="ru-RU"/>
              </w:rPr>
              <w:t>Павловский</w:t>
            </w:r>
            <w:proofErr w:type="gramEnd"/>
            <w:r w:rsidRPr="00AB626D">
              <w:rPr>
                <w:rFonts w:ascii="Calibri" w:hAnsi="Calibri"/>
                <w:color w:val="000000"/>
                <w:sz w:val="16"/>
                <w:szCs w:val="16"/>
                <w:lang w:eastAsia="ru-RU"/>
              </w:rPr>
              <w:t xml:space="preserve">"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Русская Поляна, ул. Дачная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2024</w:t>
            </w:r>
          </w:p>
        </w:tc>
        <w:tc>
          <w:tcPr>
            <w:tcW w:w="1448" w:type="dxa"/>
            <w:vMerge w:val="restart"/>
            <w:tcBorders>
              <w:top w:val="nil"/>
              <w:left w:val="single" w:sz="4" w:space="0" w:color="252525"/>
              <w:bottom w:val="single" w:sz="4" w:space="0" w:color="000000"/>
              <w:right w:val="nil"/>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single" w:sz="4" w:space="0" w:color="252525"/>
              <w:bottom w:val="single" w:sz="4" w:space="0" w:color="auto"/>
              <w:right w:val="nil"/>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50 460 707,15</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23 280 795,56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27 179 911,59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tcBorders>
              <w:top w:val="nil"/>
              <w:left w:val="nil"/>
              <w:bottom w:val="nil"/>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822" w:type="dxa"/>
            <w:tcBorders>
              <w:top w:val="nil"/>
              <w:left w:val="nil"/>
              <w:bottom w:val="nil"/>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w:t>
            </w:r>
          </w:p>
        </w:tc>
        <w:tc>
          <w:tcPr>
            <w:tcW w:w="615"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143,64</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43,64</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tcBorders>
              <w:top w:val="nil"/>
              <w:left w:val="nil"/>
              <w:bottom w:val="nil"/>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5"/>
        </w:trPr>
        <w:tc>
          <w:tcPr>
            <w:tcW w:w="1985" w:type="dxa"/>
            <w:gridSpan w:val="2"/>
            <w:vMerge/>
            <w:tcBorders>
              <w:top w:val="single" w:sz="4" w:space="0" w:color="auto"/>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nil"/>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single" w:sz="4" w:space="0" w:color="auto"/>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2 523 035,37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1 164 039,78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1 358 995,59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proofErr w:type="gramStart"/>
            <w:r w:rsidRPr="00AB626D">
              <w:rPr>
                <w:rFonts w:ascii="Calibri" w:hAnsi="Calibri"/>
                <w:color w:val="000000"/>
                <w:sz w:val="16"/>
                <w:szCs w:val="16"/>
                <w:lang w:eastAsia="ru-RU"/>
              </w:rPr>
              <w:t>км</w:t>
            </w:r>
            <w:proofErr w:type="gramEnd"/>
            <w:r w:rsidRPr="00AB626D">
              <w:rPr>
                <w:rFonts w:ascii="Calibri" w:hAnsi="Calibri"/>
                <w:color w:val="000000"/>
                <w:sz w:val="16"/>
                <w:szCs w:val="16"/>
                <w:lang w:eastAsia="ru-RU"/>
              </w:rPr>
              <w:t>.</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0,762</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0,762</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25"/>
        </w:trPr>
        <w:tc>
          <w:tcPr>
            <w:tcW w:w="1985" w:type="dxa"/>
            <w:gridSpan w:val="2"/>
            <w:vMerge/>
            <w:tcBorders>
              <w:top w:val="single" w:sz="4" w:space="0" w:color="auto"/>
              <w:left w:val="single" w:sz="4" w:space="0" w:color="252525"/>
              <w:bottom w:val="nil"/>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nil"/>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single" w:sz="4" w:space="0" w:color="252525"/>
              <w:bottom w:val="single" w:sz="4" w:space="0" w:color="auto"/>
              <w:right w:val="nil"/>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47 937 671,78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22 116 755,78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25 820 916,00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3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9.</w:t>
            </w:r>
            <w:r w:rsidRPr="00AB626D">
              <w:rPr>
                <w:rFonts w:ascii="Calibri" w:hAnsi="Calibri"/>
                <w:color w:val="000000"/>
                <w:sz w:val="16"/>
                <w:szCs w:val="16"/>
                <w:lang w:eastAsia="ru-RU"/>
              </w:rPr>
              <w:t xml:space="preserve"> 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по пер. Пролетарский (от ул. Ленина до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по пер. Восточный (от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до дома № 41 по </w:t>
            </w:r>
            <w:proofErr w:type="spellStart"/>
            <w:r w:rsidRPr="00AB626D">
              <w:rPr>
                <w:rFonts w:ascii="Calibri" w:hAnsi="Calibri"/>
                <w:color w:val="000000"/>
                <w:sz w:val="16"/>
                <w:szCs w:val="16"/>
                <w:lang w:eastAsia="ru-RU"/>
              </w:rPr>
              <w:t>пер</w:t>
            </w:r>
            <w:proofErr w:type="gramStart"/>
            <w:r w:rsidRPr="00AB626D">
              <w:rPr>
                <w:rFonts w:ascii="Calibri" w:hAnsi="Calibri"/>
                <w:color w:val="000000"/>
                <w:sz w:val="16"/>
                <w:szCs w:val="16"/>
                <w:lang w:eastAsia="ru-RU"/>
              </w:rPr>
              <w:t>.В</w:t>
            </w:r>
            <w:proofErr w:type="gramEnd"/>
            <w:r w:rsidRPr="00AB626D">
              <w:rPr>
                <w:rFonts w:ascii="Calibri" w:hAnsi="Calibri"/>
                <w:color w:val="000000"/>
                <w:sz w:val="16"/>
                <w:szCs w:val="16"/>
                <w:lang w:eastAsia="ru-RU"/>
              </w:rPr>
              <w:t>осточный</w:t>
            </w:r>
            <w:proofErr w:type="spellEnd"/>
            <w:r w:rsidRPr="00AB626D">
              <w:rPr>
                <w:rFonts w:ascii="Calibri" w:hAnsi="Calibri"/>
                <w:color w:val="000000"/>
                <w:sz w:val="16"/>
                <w:szCs w:val="16"/>
                <w:lang w:eastAsia="ru-RU"/>
              </w:rPr>
              <w:t>)</w:t>
            </w:r>
          </w:p>
        </w:tc>
        <w:tc>
          <w:tcPr>
            <w:tcW w:w="552"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000000"/>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тыс. </w:t>
            </w:r>
            <w:proofErr w:type="spellStart"/>
            <w:r w:rsidRPr="00AB626D">
              <w:rPr>
                <w:rFonts w:ascii="Calibri" w:hAnsi="Calibri"/>
                <w:sz w:val="16"/>
                <w:szCs w:val="16"/>
                <w:lang w:eastAsia="ru-RU"/>
              </w:rPr>
              <w:t>кв</w:t>
            </w:r>
            <w:proofErr w:type="gramStart"/>
            <w:r w:rsidRPr="00AB626D">
              <w:rPr>
                <w:rFonts w:ascii="Calibri" w:hAnsi="Calibri"/>
                <w:sz w:val="16"/>
                <w:szCs w:val="16"/>
                <w:lang w:eastAsia="ru-RU"/>
              </w:rPr>
              <w:t>.м</w:t>
            </w:r>
            <w:proofErr w:type="spellEnd"/>
            <w:proofErr w:type="gramEnd"/>
          </w:p>
        </w:tc>
        <w:tc>
          <w:tcPr>
            <w:tcW w:w="61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3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 10.</w:t>
            </w:r>
            <w:r w:rsidRPr="00AB626D">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к сельскохозяйственному предприятию по </w:t>
            </w:r>
            <w:r w:rsidRPr="00AB626D">
              <w:rPr>
                <w:rFonts w:ascii="Calibri" w:hAnsi="Calibri"/>
                <w:color w:val="000000"/>
                <w:sz w:val="16"/>
                <w:szCs w:val="16"/>
                <w:lang w:eastAsia="ru-RU"/>
              </w:rPr>
              <w:lastRenderedPageBreak/>
              <w:t>переработке молока, и предприятию по производству асфальтобетонной смеси"</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2022</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1448" w:type="dxa"/>
            <w:vMerge w:val="restart"/>
            <w:tcBorders>
              <w:top w:val="nil"/>
              <w:left w:val="single" w:sz="4" w:space="0" w:color="auto"/>
              <w:bottom w:val="single" w:sz="4" w:space="0" w:color="000000"/>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5 940 000,00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5 940 000,00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Готовность проектной документации</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w:t>
            </w:r>
          </w:p>
        </w:tc>
        <w:tc>
          <w:tcPr>
            <w:tcW w:w="61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75"/>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297 000,00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297 000,00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5 643 000,00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5 643 000,00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lastRenderedPageBreak/>
              <w:t>мероприятие 11.</w:t>
            </w:r>
            <w:r w:rsidRPr="00AB626D">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927 330,57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21 900,00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24 304,28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881 126,29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Готовность проектно-сметной документации</w:t>
            </w:r>
          </w:p>
        </w:tc>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927 330,57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21 900,00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24 304,28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881 126,29</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 12</w:t>
            </w:r>
            <w:r w:rsidRPr="00AB626D">
              <w:rPr>
                <w:rFonts w:ascii="Calibri" w:hAnsi="Calibri"/>
                <w:color w:val="000000"/>
                <w:sz w:val="16"/>
                <w:szCs w:val="16"/>
                <w:lang w:eastAsia="ru-RU"/>
              </w:rPr>
              <w:t xml:space="preserve">:Выполнение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w:t>
            </w:r>
            <w:proofErr w:type="gramStart"/>
            <w:r w:rsidRPr="00AB626D">
              <w:rPr>
                <w:rFonts w:ascii="Calibri" w:hAnsi="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 xml:space="preserve">Администрация </w:t>
            </w:r>
            <w:proofErr w:type="gramStart"/>
            <w:r w:rsidRPr="00AB626D">
              <w:rPr>
                <w:color w:val="000000"/>
                <w:sz w:val="16"/>
                <w:szCs w:val="16"/>
                <w:lang w:eastAsia="ru-RU"/>
              </w:rPr>
              <w:t>Русско-Полянского</w:t>
            </w:r>
            <w:proofErr w:type="gramEnd"/>
            <w:r w:rsidRPr="00AB626D">
              <w:rPr>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7 204 540,26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7 204 540,26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тыс. </w:t>
            </w:r>
            <w:proofErr w:type="spellStart"/>
            <w:r w:rsidRPr="00AB626D">
              <w:rPr>
                <w:rFonts w:ascii="Calibri" w:hAnsi="Calibri"/>
                <w:color w:val="000000"/>
                <w:sz w:val="16"/>
                <w:szCs w:val="16"/>
                <w:lang w:eastAsia="ru-RU"/>
              </w:rPr>
              <w:t>кв</w:t>
            </w:r>
            <w:proofErr w:type="gramStart"/>
            <w:r w:rsidRPr="00AB626D">
              <w:rPr>
                <w:rFonts w:ascii="Calibri" w:hAnsi="Calibri"/>
                <w:color w:val="000000"/>
                <w:sz w:val="16"/>
                <w:szCs w:val="16"/>
                <w:lang w:eastAsia="ru-RU"/>
              </w:rPr>
              <w:t>.м</w:t>
            </w:r>
            <w:proofErr w:type="spellEnd"/>
            <w:proofErr w:type="gramEnd"/>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4,3094</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4,3094</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7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360 227,02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360 227,02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6 844 313,24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6 844 313,24</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lastRenderedPageBreak/>
              <w:t>мероприятие 13:</w:t>
            </w:r>
            <w:r w:rsidRPr="00AB626D">
              <w:rPr>
                <w:rFonts w:ascii="Calibri" w:hAnsi="Calibri"/>
                <w:color w:val="000000"/>
                <w:sz w:val="16"/>
                <w:szCs w:val="16"/>
                <w:lang w:eastAsia="ru-RU"/>
              </w:rPr>
              <w:t xml:space="preserve"> Выполнение работ по ремонту автомобильной дороги по пер.  </w:t>
            </w:r>
            <w:proofErr w:type="gramStart"/>
            <w:r w:rsidRPr="00AB626D">
              <w:rPr>
                <w:rFonts w:ascii="Calibri" w:hAnsi="Calibri"/>
                <w:color w:val="000000"/>
                <w:sz w:val="16"/>
                <w:szCs w:val="16"/>
                <w:lang w:eastAsia="ru-RU"/>
              </w:rPr>
              <w:t>Южный</w:t>
            </w:r>
            <w:proofErr w:type="gramEnd"/>
            <w:r w:rsidRPr="00AB626D">
              <w:rPr>
                <w:rFonts w:ascii="Calibri" w:hAnsi="Calibri"/>
                <w:color w:val="000000"/>
                <w:sz w:val="16"/>
                <w:szCs w:val="16"/>
                <w:lang w:eastAsia="ru-RU"/>
              </w:rPr>
              <w:t xml:space="preserve"> (от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до дома № 9 ул. Победы)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2023</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color w:val="000000"/>
                <w:sz w:val="16"/>
                <w:szCs w:val="16"/>
                <w:lang w:eastAsia="ru-RU"/>
              </w:rPr>
            </w:pPr>
            <w:r w:rsidRPr="00AB626D">
              <w:rPr>
                <w:color w:val="000000"/>
                <w:sz w:val="16"/>
                <w:szCs w:val="16"/>
                <w:lang w:eastAsia="ru-RU"/>
              </w:rPr>
              <w:t xml:space="preserve">Администрация </w:t>
            </w:r>
            <w:proofErr w:type="gramStart"/>
            <w:r w:rsidRPr="00AB626D">
              <w:rPr>
                <w:color w:val="000000"/>
                <w:sz w:val="16"/>
                <w:szCs w:val="16"/>
                <w:lang w:eastAsia="ru-RU"/>
              </w:rPr>
              <w:t>Русско-Полянского</w:t>
            </w:r>
            <w:proofErr w:type="gramEnd"/>
            <w:r w:rsidRPr="00AB626D">
              <w:rPr>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895 462,70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895 462,70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Площадь автомобильной дороги местного значения, в отношении которой произведен ремонт</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тыс. </w:t>
            </w:r>
            <w:proofErr w:type="spellStart"/>
            <w:r w:rsidRPr="00AB626D">
              <w:rPr>
                <w:rFonts w:ascii="Calibri" w:hAnsi="Calibri"/>
                <w:color w:val="000000"/>
                <w:sz w:val="16"/>
                <w:szCs w:val="16"/>
                <w:lang w:eastAsia="ru-RU"/>
              </w:rPr>
              <w:t>кв</w:t>
            </w:r>
            <w:proofErr w:type="gramStart"/>
            <w:r w:rsidRPr="00AB626D">
              <w:rPr>
                <w:rFonts w:ascii="Calibri" w:hAnsi="Calibri"/>
                <w:color w:val="000000"/>
                <w:sz w:val="16"/>
                <w:szCs w:val="16"/>
                <w:lang w:eastAsia="ru-RU"/>
              </w:rPr>
              <w:t>.м</w:t>
            </w:r>
            <w:proofErr w:type="spellEnd"/>
            <w:proofErr w:type="gramEnd"/>
          </w:p>
        </w:tc>
        <w:tc>
          <w:tcPr>
            <w:tcW w:w="615"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0,4</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5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44 773,14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44 773,14</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4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850 689,56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850 689,56</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мероприятие14</w:t>
            </w:r>
            <w:r w:rsidRPr="00AB626D">
              <w:rPr>
                <w:rFonts w:ascii="Calibri" w:hAnsi="Calibri"/>
                <w:color w:val="000000"/>
                <w:sz w:val="16"/>
                <w:szCs w:val="16"/>
                <w:lang w:eastAsia="ru-RU"/>
              </w:rPr>
              <w:t xml:space="preserve">:Выполнение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w:t>
            </w:r>
            <w:proofErr w:type="gramStart"/>
            <w:r w:rsidRPr="00AB626D">
              <w:rPr>
                <w:rFonts w:ascii="Calibri" w:hAnsi="Calibri"/>
                <w:color w:val="000000"/>
                <w:sz w:val="16"/>
                <w:szCs w:val="16"/>
                <w:lang w:eastAsia="ru-RU"/>
              </w:rPr>
              <w:t xml:space="preserve">Русская Поляна по пер. Пролетарский (от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до ул. 1-я Советская, от ул. 1-я Советская до ул. Северная), ул. </w:t>
            </w:r>
            <w:proofErr w:type="spellStart"/>
            <w:r w:rsidRPr="00AB626D">
              <w:rPr>
                <w:rFonts w:ascii="Calibri" w:hAnsi="Calibri"/>
                <w:color w:val="000000"/>
                <w:sz w:val="16"/>
                <w:szCs w:val="16"/>
                <w:lang w:eastAsia="ru-RU"/>
              </w:rPr>
              <w:t>Рассохина</w:t>
            </w:r>
            <w:proofErr w:type="spellEnd"/>
            <w:r w:rsidRPr="00AB626D">
              <w:rPr>
                <w:rFonts w:ascii="Calibri" w:hAnsi="Calibri"/>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AB626D">
              <w:rPr>
                <w:rFonts w:ascii="Calibri" w:hAnsi="Calibri"/>
                <w:color w:val="000000"/>
                <w:sz w:val="16"/>
                <w:szCs w:val="16"/>
                <w:lang w:eastAsia="ru-RU"/>
              </w:rPr>
              <w:t xml:space="preserve">. </w:t>
            </w:r>
            <w:proofErr w:type="gramStart"/>
            <w:r w:rsidRPr="00AB626D">
              <w:rPr>
                <w:rFonts w:ascii="Calibri" w:hAnsi="Calibri"/>
                <w:color w:val="000000"/>
                <w:sz w:val="16"/>
                <w:szCs w:val="16"/>
                <w:lang w:eastAsia="ru-RU"/>
              </w:rPr>
              <w:t xml:space="preserve">Первомайский)         </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16 626 021,62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16 626 021,62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Произведен капитальный ремон</w:t>
            </w:r>
            <w:proofErr w:type="gramStart"/>
            <w:r w:rsidRPr="00AB626D">
              <w:rPr>
                <w:rFonts w:ascii="Calibri" w:hAnsi="Calibri"/>
                <w:color w:val="000000"/>
                <w:sz w:val="16"/>
                <w:szCs w:val="16"/>
                <w:lang w:eastAsia="ru-RU"/>
              </w:rPr>
              <w:t>т(</w:t>
            </w:r>
            <w:proofErr w:type="gramEnd"/>
            <w:r w:rsidRPr="00AB626D">
              <w:rPr>
                <w:rFonts w:ascii="Calibri" w:hAnsi="Calibri"/>
                <w:color w:val="000000"/>
                <w:sz w:val="16"/>
                <w:szCs w:val="16"/>
                <w:lang w:eastAsia="ru-RU"/>
              </w:rPr>
              <w:t xml:space="preserve">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тыс. </w:t>
            </w:r>
            <w:proofErr w:type="spellStart"/>
            <w:r w:rsidRPr="00AB626D">
              <w:rPr>
                <w:rFonts w:ascii="Calibri" w:hAnsi="Calibri"/>
                <w:color w:val="000000"/>
                <w:sz w:val="16"/>
                <w:szCs w:val="16"/>
                <w:lang w:eastAsia="ru-RU"/>
              </w:rPr>
              <w:t>кв.м</w:t>
            </w:r>
            <w:proofErr w:type="spellEnd"/>
            <w:r w:rsidRPr="00AB626D">
              <w:rPr>
                <w:rFonts w:ascii="Calibri" w:hAnsi="Calibri"/>
                <w:color w:val="000000"/>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13,4439</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13,4439</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877 021,78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877 021,78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15 748 999,84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15 748 999,84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мероприятие15</w:t>
            </w:r>
            <w:r w:rsidRPr="00AB626D">
              <w:rPr>
                <w:rFonts w:ascii="Calibri" w:hAnsi="Calibri"/>
                <w:color w:val="000000"/>
                <w:sz w:val="16"/>
                <w:szCs w:val="16"/>
                <w:lang w:eastAsia="ru-RU"/>
              </w:rPr>
              <w:t xml:space="preserve">:Выполнение работ по ремонту автомобильных дорог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по ул. Кирова (от пер. </w:t>
            </w:r>
            <w:proofErr w:type="spellStart"/>
            <w:r w:rsidRPr="00AB626D">
              <w:rPr>
                <w:rFonts w:ascii="Calibri" w:hAnsi="Calibri"/>
                <w:color w:val="000000"/>
                <w:sz w:val="16"/>
                <w:szCs w:val="16"/>
                <w:lang w:eastAsia="ru-RU"/>
              </w:rPr>
              <w:lastRenderedPageBreak/>
              <w:t>Ступникова</w:t>
            </w:r>
            <w:proofErr w:type="spellEnd"/>
            <w:r w:rsidRPr="00AB626D">
              <w:rPr>
                <w:rFonts w:ascii="Calibri" w:hAnsi="Calibri"/>
                <w:color w:val="000000"/>
                <w:sz w:val="16"/>
                <w:szCs w:val="16"/>
                <w:lang w:eastAsia="ru-RU"/>
              </w:rPr>
              <w:t xml:space="preserve"> до дома № 46)</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1 740 339,86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1 740 339,86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Произведен капитальный ремон</w:t>
            </w:r>
            <w:proofErr w:type="gramStart"/>
            <w:r w:rsidRPr="00AB626D">
              <w:rPr>
                <w:rFonts w:ascii="Calibri" w:hAnsi="Calibri"/>
                <w:color w:val="000000"/>
                <w:sz w:val="16"/>
                <w:szCs w:val="16"/>
                <w:lang w:eastAsia="ru-RU"/>
              </w:rPr>
              <w:t>т(</w:t>
            </w:r>
            <w:proofErr w:type="gramEnd"/>
            <w:r w:rsidRPr="00AB626D">
              <w:rPr>
                <w:rFonts w:ascii="Calibri" w:hAnsi="Calibri"/>
                <w:color w:val="000000"/>
                <w:sz w:val="16"/>
                <w:szCs w:val="16"/>
                <w:lang w:eastAsia="ru-RU"/>
              </w:rPr>
              <w:t xml:space="preserve"> ремонт) автомобильных дорог местного </w:t>
            </w:r>
            <w:r w:rsidRPr="00AB626D">
              <w:rPr>
                <w:rFonts w:ascii="Calibri" w:hAnsi="Calibri"/>
                <w:color w:val="000000"/>
                <w:sz w:val="16"/>
                <w:szCs w:val="16"/>
                <w:lang w:eastAsia="ru-RU"/>
              </w:rPr>
              <w:lastRenderedPageBreak/>
              <w:t>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 xml:space="preserve">тыс. </w:t>
            </w:r>
            <w:proofErr w:type="spellStart"/>
            <w:r w:rsidRPr="00AB626D">
              <w:rPr>
                <w:rFonts w:ascii="Calibri" w:hAnsi="Calibri"/>
                <w:color w:val="000000"/>
                <w:sz w:val="16"/>
                <w:szCs w:val="16"/>
                <w:lang w:eastAsia="ru-RU"/>
              </w:rPr>
              <w:t>кв.м</w:t>
            </w:r>
            <w:proofErr w:type="spellEnd"/>
            <w:r w:rsidRPr="00AB626D">
              <w:rPr>
                <w:rFonts w:ascii="Calibri" w:hAnsi="Calibri"/>
                <w:color w:val="000000"/>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1,98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1,98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91 802,84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91 802,84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5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1 648 537,02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1 648 537,02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мероприятие16</w:t>
            </w:r>
            <w:r w:rsidRPr="00AB626D">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Русская Поляна, ул. Юбилейная, ул. Спортивная, ул. Весенняя»</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1 500 000,00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1 500 000,00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Готовность проектной документации</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1 500 000,00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1 500 000,00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7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t>мероприятие17</w:t>
            </w:r>
            <w:r w:rsidRPr="00AB626D">
              <w:rPr>
                <w:rFonts w:ascii="Calibri" w:hAnsi="Calibri"/>
                <w:color w:val="000000"/>
                <w:sz w:val="16"/>
                <w:szCs w:val="16"/>
                <w:lang w:eastAsia="ru-RU"/>
              </w:rPr>
              <w:t xml:space="preserve">:Выполнение работ по ремонту автомобильной дороги по </w:t>
            </w:r>
            <w:proofErr w:type="spellStart"/>
            <w:r w:rsidRPr="00AB626D">
              <w:rPr>
                <w:rFonts w:ascii="Calibri" w:hAnsi="Calibri"/>
                <w:color w:val="000000"/>
                <w:sz w:val="16"/>
                <w:szCs w:val="16"/>
                <w:lang w:eastAsia="ru-RU"/>
              </w:rPr>
              <w:t>ул</w:t>
            </w:r>
            <w:proofErr w:type="gramStart"/>
            <w:r w:rsidRPr="00AB626D">
              <w:rPr>
                <w:rFonts w:ascii="Calibri" w:hAnsi="Calibri"/>
                <w:color w:val="000000"/>
                <w:sz w:val="16"/>
                <w:szCs w:val="16"/>
                <w:lang w:eastAsia="ru-RU"/>
              </w:rPr>
              <w:t>.Л</w:t>
            </w:r>
            <w:proofErr w:type="gramEnd"/>
            <w:r w:rsidRPr="00AB626D">
              <w:rPr>
                <w:rFonts w:ascii="Calibri" w:hAnsi="Calibri"/>
                <w:color w:val="000000"/>
                <w:sz w:val="16"/>
                <w:szCs w:val="16"/>
                <w:lang w:eastAsia="ru-RU"/>
              </w:rPr>
              <w:t>енина</w:t>
            </w:r>
            <w:proofErr w:type="spellEnd"/>
            <w:r w:rsidRPr="00AB626D">
              <w:rPr>
                <w:rFonts w:ascii="Calibri" w:hAnsi="Calibri"/>
                <w:color w:val="000000"/>
                <w:sz w:val="16"/>
                <w:szCs w:val="16"/>
                <w:lang w:eastAsia="ru-RU"/>
              </w:rPr>
              <w:t xml:space="preserve"> (от </w:t>
            </w:r>
            <w:proofErr w:type="spellStart"/>
            <w:r w:rsidRPr="00AB626D">
              <w:rPr>
                <w:rFonts w:ascii="Calibri" w:hAnsi="Calibri"/>
                <w:color w:val="000000"/>
                <w:sz w:val="16"/>
                <w:szCs w:val="16"/>
                <w:lang w:eastAsia="ru-RU"/>
              </w:rPr>
              <w:t>пер.Южный</w:t>
            </w:r>
            <w:proofErr w:type="spellEnd"/>
            <w:r w:rsidRPr="00AB626D">
              <w:rPr>
                <w:rFonts w:ascii="Calibri" w:hAnsi="Calibri"/>
                <w:color w:val="000000"/>
                <w:sz w:val="16"/>
                <w:szCs w:val="16"/>
                <w:lang w:eastAsia="ru-RU"/>
              </w:rPr>
              <w:t xml:space="preserve"> 692 м. в сторону автомобильной дороги Омск-Русская Поляна) в </w:t>
            </w:r>
            <w:proofErr w:type="spellStart"/>
            <w:r w:rsidRPr="00AB626D">
              <w:rPr>
                <w:rFonts w:ascii="Calibri" w:hAnsi="Calibri"/>
                <w:color w:val="000000"/>
                <w:sz w:val="16"/>
                <w:szCs w:val="16"/>
                <w:lang w:eastAsia="ru-RU"/>
              </w:rPr>
              <w:t>р.п</w:t>
            </w:r>
            <w:proofErr w:type="spellEnd"/>
            <w:r w:rsidRPr="00AB626D">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Администрация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7 380 954,24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7 380 954,24</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В отношении которой будет произведен капитальный ремон</w:t>
            </w:r>
            <w:proofErr w:type="gramStart"/>
            <w:r w:rsidRPr="00AB626D">
              <w:rPr>
                <w:rFonts w:ascii="Calibri" w:hAnsi="Calibri"/>
                <w:color w:val="000000"/>
                <w:sz w:val="16"/>
                <w:szCs w:val="16"/>
                <w:lang w:eastAsia="ru-RU"/>
              </w:rPr>
              <w:t>т(</w:t>
            </w:r>
            <w:proofErr w:type="gramEnd"/>
            <w:r w:rsidRPr="00AB626D">
              <w:rPr>
                <w:rFonts w:ascii="Calibri" w:hAnsi="Calibri"/>
                <w:color w:val="000000"/>
                <w:sz w:val="16"/>
                <w:szCs w:val="16"/>
                <w:lang w:eastAsia="ru-RU"/>
              </w:rPr>
              <w:t xml:space="preserve">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тыс. </w:t>
            </w:r>
            <w:proofErr w:type="spellStart"/>
            <w:r w:rsidRPr="00AB626D">
              <w:rPr>
                <w:rFonts w:ascii="Calibri" w:hAnsi="Calibri"/>
                <w:color w:val="000000"/>
                <w:sz w:val="16"/>
                <w:szCs w:val="16"/>
                <w:lang w:eastAsia="ru-RU"/>
              </w:rPr>
              <w:t>кв.м</w:t>
            </w:r>
            <w:proofErr w:type="spellEnd"/>
            <w:r w:rsidRPr="00AB626D">
              <w:rPr>
                <w:rFonts w:ascii="Calibri" w:hAnsi="Calibri"/>
                <w:color w:val="000000"/>
                <w:sz w:val="16"/>
                <w:szCs w:val="16"/>
                <w:lang w:eastAsia="ru-RU"/>
              </w:rPr>
              <w:t>.</w:t>
            </w:r>
          </w:p>
        </w:tc>
        <w:tc>
          <w:tcPr>
            <w:tcW w:w="6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4,4288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4,4288</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369 047,72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369 047,72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9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7 011 906,52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7 011 906,52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15"/>
        </w:trPr>
        <w:tc>
          <w:tcPr>
            <w:tcW w:w="1985"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Итого по </w:t>
            </w:r>
            <w:proofErr w:type="spellStart"/>
            <w:r w:rsidRPr="00AB626D">
              <w:rPr>
                <w:rFonts w:ascii="Calibri" w:hAnsi="Calibri"/>
                <w:b/>
                <w:bCs/>
                <w:color w:val="000000"/>
                <w:sz w:val="16"/>
                <w:szCs w:val="16"/>
                <w:lang w:eastAsia="ru-RU"/>
              </w:rPr>
              <w:t>подрограмме</w:t>
            </w:r>
            <w:proofErr w:type="spellEnd"/>
            <w:r w:rsidRPr="00AB626D">
              <w:rPr>
                <w:rFonts w:ascii="Calibri" w:hAnsi="Calibri"/>
                <w:b/>
                <w:bCs/>
                <w:color w:val="000000"/>
                <w:sz w:val="16"/>
                <w:szCs w:val="16"/>
                <w:lang w:eastAsia="ru-RU"/>
              </w:rPr>
              <w:t xml:space="preserve"> 5</w:t>
            </w:r>
            <w:r w:rsidRPr="00AB626D">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218 997 906,16</w:t>
            </w:r>
          </w:p>
        </w:tc>
        <w:tc>
          <w:tcPr>
            <w:tcW w:w="425"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10 646 169,42</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98 762 665,57</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35 644 502,59</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49 062 762,56</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11 791 806,02</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6 570 000,00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6 520 000,00</w:t>
            </w:r>
          </w:p>
        </w:tc>
        <w:tc>
          <w:tcPr>
            <w:tcW w:w="1447" w:type="dxa"/>
            <w:vMerge w:val="restart"/>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FF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34 233 883,2</w:t>
            </w:r>
          </w:p>
        </w:tc>
        <w:tc>
          <w:tcPr>
            <w:tcW w:w="425"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3 470 048,62</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4 206 040,08</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2 843 585,28</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5 844 309,70</w:t>
            </w:r>
          </w:p>
        </w:tc>
        <w:tc>
          <w:tcPr>
            <w:tcW w:w="284"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4 779 899,50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6 570 000,00</w:t>
            </w:r>
          </w:p>
        </w:tc>
        <w:tc>
          <w:tcPr>
            <w:tcW w:w="283" w:type="dxa"/>
            <w:tcBorders>
              <w:top w:val="nil"/>
              <w:left w:val="nil"/>
              <w:bottom w:val="single" w:sz="4" w:space="0" w:color="auto"/>
              <w:right w:val="single" w:sz="4" w:space="0" w:color="auto"/>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6 520 000,00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15"/>
        </w:trPr>
        <w:tc>
          <w:tcPr>
            <w:tcW w:w="1985" w:type="dxa"/>
            <w:gridSpan w:val="2"/>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181 774 864,25</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7 176 120,80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94 556 625,49</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29 811 758,58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43 218 452,86</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7 011 906,52</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3. Внебюджетные источники</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752"/>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Цель </w:t>
            </w:r>
            <w:proofErr w:type="spellStart"/>
            <w:r w:rsidRPr="00AB626D">
              <w:rPr>
                <w:rFonts w:ascii="Calibri" w:hAnsi="Calibri"/>
                <w:b/>
                <w:bCs/>
                <w:color w:val="000000"/>
                <w:sz w:val="16"/>
                <w:szCs w:val="16"/>
                <w:lang w:eastAsia="ru-RU"/>
              </w:rPr>
              <w:t>подпрограмы</w:t>
            </w:r>
            <w:proofErr w:type="spellEnd"/>
            <w:r w:rsidRPr="00AB626D">
              <w:rPr>
                <w:rFonts w:ascii="Calibri" w:hAnsi="Calibri"/>
                <w:b/>
                <w:bCs/>
                <w:color w:val="000000"/>
                <w:sz w:val="16"/>
                <w:szCs w:val="16"/>
                <w:lang w:eastAsia="ru-RU"/>
              </w:rPr>
              <w:t xml:space="preserve"> 6:</w:t>
            </w:r>
            <w:r w:rsidRPr="00AB626D">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муниципального района, реализации государственной антинаркотической </w:t>
            </w:r>
            <w:r w:rsidRPr="00AB626D">
              <w:rPr>
                <w:rFonts w:ascii="Calibri" w:hAnsi="Calibri"/>
                <w:color w:val="000000"/>
                <w:sz w:val="16"/>
                <w:szCs w:val="16"/>
                <w:lang w:eastAsia="ru-RU"/>
              </w:rPr>
              <w:lastRenderedPageBreak/>
              <w:t>политики.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1447"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2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b/>
                <w:bCs/>
                <w:color w:val="000000"/>
                <w:sz w:val="16"/>
                <w:szCs w:val="16"/>
                <w:lang w:eastAsia="ru-RU"/>
              </w:rPr>
              <w:lastRenderedPageBreak/>
              <w:t>Задача №1 подпрограммы 6:</w:t>
            </w:r>
            <w:r w:rsidRPr="00AB626D">
              <w:rPr>
                <w:rFonts w:ascii="Calibri" w:hAnsi="Calibri"/>
                <w:color w:val="000000"/>
                <w:sz w:val="16"/>
                <w:szCs w:val="16"/>
                <w:lang w:eastAsia="ru-RU"/>
              </w:rPr>
              <w:t xml:space="preserve">                                                    Мероприятия, направленные на ликвидацию чрезвычайных ситуаций.</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1447"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r w:rsidRPr="00AB626D">
              <w:rPr>
                <w:rFonts w:ascii="Calibri" w:hAnsi="Calibri"/>
                <w:color w:val="000000"/>
                <w:sz w:val="16"/>
                <w:szCs w:val="16"/>
                <w:lang w:eastAsia="ru-RU"/>
              </w:rPr>
              <w:t xml:space="preserve">                Мероприятия по профилактике терроризма и экстремизма</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100 895,00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8 645,00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1447" w:type="dxa"/>
            <w:vMerge w:val="restart"/>
            <w:tcBorders>
              <w:top w:val="nil"/>
              <w:left w:val="nil"/>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7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100 895,00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8 645,00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6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мероприятие 1:</w:t>
            </w:r>
            <w:r w:rsidRPr="00AB626D">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100 895,00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8 645,00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устраненных уличных правонарушений на территории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 народными дружинниками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100 895,00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8 645,00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14 300,00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14 950,00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6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10"/>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1447"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1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Основное мероприятие: </w:t>
            </w:r>
            <w:r w:rsidRPr="00AB626D">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30 312,00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2 050,00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1447" w:type="dxa"/>
            <w:vMerge w:val="restart"/>
            <w:tcBorders>
              <w:top w:val="nil"/>
              <w:left w:val="nil"/>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30 312,00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2 050,00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1: </w:t>
            </w:r>
            <w:r w:rsidRPr="00AB626D">
              <w:rPr>
                <w:rFonts w:ascii="Calibri" w:hAnsi="Calibri"/>
                <w:color w:val="000000"/>
                <w:sz w:val="16"/>
                <w:szCs w:val="16"/>
                <w:lang w:eastAsia="ru-RU"/>
              </w:rPr>
              <w:t>Приобретение средств пожаротушения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30 312,00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Степень исполнения расходных обязательств</w:t>
            </w:r>
            <w:r w:rsidRPr="00AB626D">
              <w:rPr>
                <w:rFonts w:ascii="Calibri" w:hAnsi="Calibri"/>
                <w:color w:val="000000"/>
                <w:sz w:val="16"/>
                <w:szCs w:val="16"/>
                <w:lang w:eastAsia="ru-RU"/>
              </w:rPr>
              <w:br/>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30 312,00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10 000,00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2 050,00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3 262,00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8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lastRenderedPageBreak/>
              <w:t xml:space="preserve">Задача № 3 к подпрограмме 6: </w:t>
            </w:r>
            <w:r w:rsidRPr="00AB626D">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2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1447"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4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proofErr w:type="gramStart"/>
            <w:r w:rsidRPr="00AB626D">
              <w:rPr>
                <w:rFonts w:ascii="Calibri" w:hAnsi="Calibri"/>
                <w:b/>
                <w:bCs/>
                <w:color w:val="000000"/>
                <w:sz w:val="16"/>
                <w:szCs w:val="16"/>
                <w:lang w:eastAsia="ru-RU"/>
              </w:rPr>
              <w:t xml:space="preserve"> :</w:t>
            </w:r>
            <w:proofErr w:type="gramEnd"/>
            <w:r w:rsidRPr="00AB626D">
              <w:rPr>
                <w:rFonts w:ascii="Calibri" w:hAnsi="Calibri"/>
                <w:b/>
                <w:bCs/>
                <w:color w:val="000000"/>
                <w:sz w:val="16"/>
                <w:szCs w:val="16"/>
                <w:lang w:eastAsia="ru-RU"/>
              </w:rPr>
              <w:t xml:space="preserve"> </w:t>
            </w:r>
            <w:r w:rsidRPr="00AB626D">
              <w:rPr>
                <w:rFonts w:ascii="Calibri" w:hAnsi="Calibri"/>
                <w:color w:val="000000"/>
                <w:sz w:val="16"/>
                <w:szCs w:val="16"/>
                <w:lang w:eastAsia="ru-RU"/>
              </w:rPr>
              <w:t xml:space="preserve">Обеспечение безопасности дорожного движения в поселении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14 067 773,33</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1 669 282,00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1 549 133,71</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2 600 000,00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2 650 000,00</w:t>
            </w:r>
          </w:p>
        </w:tc>
        <w:tc>
          <w:tcPr>
            <w:tcW w:w="1447" w:type="dxa"/>
            <w:vMerge w:val="restart"/>
            <w:tcBorders>
              <w:top w:val="nil"/>
              <w:left w:val="nil"/>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14 067 773,33</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1 669 282,00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1 549 133,71</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2 600 000,00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2 650 000,00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4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nil"/>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8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мероприятие 1:                               </w:t>
            </w:r>
            <w:r w:rsidRPr="00AB626D">
              <w:rPr>
                <w:rFonts w:ascii="Calibri" w:hAnsi="Calibri"/>
                <w:color w:val="000000"/>
                <w:sz w:val="16"/>
                <w:szCs w:val="16"/>
                <w:lang w:eastAsia="ru-RU"/>
              </w:rPr>
              <w:t>Организация уличного освещения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14 067 773,33</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1 669 282,00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1 549 133,71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2 650 000,00</w:t>
            </w:r>
          </w:p>
        </w:tc>
        <w:tc>
          <w:tcPr>
            <w:tcW w:w="1447"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 </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14 067 773,33</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1 669 282,00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1 549 133,71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1 600 799,88</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1 548 557,74</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2 450 000,00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2 650 000,00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69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1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Основное мероприятие</w:t>
            </w:r>
            <w:proofErr w:type="gramStart"/>
            <w:r w:rsidRPr="00AB626D">
              <w:rPr>
                <w:rFonts w:ascii="Calibri" w:hAnsi="Calibri"/>
                <w:b/>
                <w:bCs/>
                <w:color w:val="000000"/>
                <w:sz w:val="16"/>
                <w:szCs w:val="16"/>
                <w:lang w:eastAsia="ru-RU"/>
              </w:rPr>
              <w:t xml:space="preserve"> :</w:t>
            </w:r>
            <w:proofErr w:type="gramEnd"/>
            <w:r w:rsidRPr="00AB626D">
              <w:rPr>
                <w:rFonts w:ascii="Calibri" w:hAnsi="Calibri"/>
                <w:color w:val="000000"/>
                <w:sz w:val="16"/>
                <w:szCs w:val="16"/>
                <w:lang w:eastAsia="ru-RU"/>
              </w:rPr>
              <w:t xml:space="preserve">  Создание системы социальной профилактики правонарушений.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113 123,10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1 839,00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16 847,00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11 555,10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16 951,00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21 977,00</w:t>
            </w:r>
          </w:p>
        </w:tc>
        <w:tc>
          <w:tcPr>
            <w:tcW w:w="144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99 685,10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FFFF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5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13 438,00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1 839,00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1 847,00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795"/>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 xml:space="preserve">Мероприятие 1: Ликвидация очагов дикорастущих </w:t>
            </w:r>
            <w:proofErr w:type="spellStart"/>
            <w:r w:rsidRPr="00AB626D">
              <w:rPr>
                <w:rFonts w:ascii="Calibri" w:hAnsi="Calibri"/>
                <w:color w:val="000000"/>
                <w:sz w:val="16"/>
                <w:szCs w:val="16"/>
                <w:lang w:eastAsia="ru-RU"/>
              </w:rPr>
              <w:t>наркосодержащих</w:t>
            </w:r>
            <w:proofErr w:type="spellEnd"/>
            <w:r w:rsidRPr="00AB626D">
              <w:rPr>
                <w:rFonts w:ascii="Calibri" w:hAnsi="Calibri"/>
                <w:color w:val="000000"/>
                <w:sz w:val="16"/>
                <w:szCs w:val="16"/>
                <w:lang w:eastAsia="ru-RU"/>
              </w:rPr>
              <w:t xml:space="preserve"> растений</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99 685,10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14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уничтоженных дикорастущих </w:t>
            </w:r>
            <w:proofErr w:type="spellStart"/>
            <w:r w:rsidRPr="00AB626D">
              <w:rPr>
                <w:rFonts w:ascii="Calibri" w:hAnsi="Calibri"/>
                <w:sz w:val="16"/>
                <w:szCs w:val="16"/>
                <w:lang w:eastAsia="ru-RU"/>
              </w:rPr>
              <w:t>наркосодержащих</w:t>
            </w:r>
            <w:proofErr w:type="spellEnd"/>
            <w:r w:rsidRPr="00AB626D">
              <w:rPr>
                <w:rFonts w:ascii="Calibri" w:hAnsi="Calibri"/>
                <w:sz w:val="16"/>
                <w:szCs w:val="16"/>
                <w:lang w:eastAsia="ru-RU"/>
              </w:rPr>
              <w:t xml:space="preserve"> растений</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га</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35,5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0,5</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0,5</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99 685,10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9 685,10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15 000,00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5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 мероприятие</w:t>
            </w:r>
            <w:proofErr w:type="gramStart"/>
            <w:r w:rsidRPr="00AB626D">
              <w:rPr>
                <w:rFonts w:ascii="Calibri" w:hAnsi="Calibri"/>
                <w:b/>
                <w:bCs/>
                <w:color w:val="000000"/>
                <w:sz w:val="16"/>
                <w:szCs w:val="16"/>
                <w:lang w:eastAsia="ru-RU"/>
              </w:rPr>
              <w:t>2</w:t>
            </w:r>
            <w:proofErr w:type="gramEnd"/>
            <w:r w:rsidRPr="00AB626D">
              <w:rPr>
                <w:rFonts w:ascii="Calibri" w:hAnsi="Calibri"/>
                <w:b/>
                <w:bCs/>
                <w:color w:val="000000"/>
                <w:sz w:val="16"/>
                <w:szCs w:val="16"/>
                <w:lang w:eastAsia="ru-RU"/>
              </w:rPr>
              <w:t>:</w:t>
            </w:r>
            <w:r w:rsidRPr="00AB626D">
              <w:rPr>
                <w:rFonts w:ascii="Calibri" w:hAnsi="Calibri"/>
                <w:color w:val="000000"/>
                <w:sz w:val="16"/>
                <w:szCs w:val="16"/>
                <w:lang w:eastAsia="ru-RU"/>
              </w:rPr>
              <w:t xml:space="preserve">  Определение видов обязательных работ, а также объектов и мест </w:t>
            </w:r>
            <w:r w:rsidRPr="00AB626D">
              <w:rPr>
                <w:rFonts w:ascii="Calibri" w:hAnsi="Calibri"/>
                <w:color w:val="000000"/>
                <w:sz w:val="16"/>
                <w:szCs w:val="16"/>
                <w:lang w:eastAsia="ru-RU"/>
              </w:rPr>
              <w:lastRenderedPageBreak/>
              <w:t xml:space="preserve">отбывания осужденными лицами наказания в виде исправительных работ на территории </w:t>
            </w:r>
            <w:proofErr w:type="gramStart"/>
            <w:r w:rsidRPr="00AB626D">
              <w:rPr>
                <w:rFonts w:ascii="Calibri" w:hAnsi="Calibri"/>
                <w:color w:val="000000"/>
                <w:sz w:val="16"/>
                <w:szCs w:val="16"/>
                <w:lang w:eastAsia="ru-RU"/>
              </w:rPr>
              <w:t>Русско-Полянского</w:t>
            </w:r>
            <w:proofErr w:type="gramEnd"/>
            <w:r w:rsidRPr="00AB626D">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w:t>
            </w:r>
            <w:r w:rsidRPr="00AB626D">
              <w:rPr>
                <w:rFonts w:ascii="Calibri" w:hAnsi="Calibri"/>
                <w:sz w:val="16"/>
                <w:szCs w:val="16"/>
                <w:lang w:eastAsia="ru-RU"/>
              </w:rPr>
              <w:lastRenderedPageBreak/>
              <w:t>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lastRenderedPageBreak/>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13 438,00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1 839,00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1 847,00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1447"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Количество осужденных человек, отбывших </w:t>
            </w:r>
            <w:r w:rsidRPr="00AB626D">
              <w:rPr>
                <w:rFonts w:ascii="Calibri" w:hAnsi="Calibri"/>
                <w:sz w:val="16"/>
                <w:szCs w:val="16"/>
                <w:lang w:eastAsia="ru-RU"/>
              </w:rPr>
              <w:lastRenderedPageBreak/>
              <w:t xml:space="preserve">наказание в виде исправительных работ на территории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lastRenderedPageBreak/>
              <w:t>чел.</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9</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w:t>
            </w: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3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13 438,00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1839,00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1847,00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1870,00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1951,00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1977,00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1977,00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7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Основное мероприятие: </w:t>
            </w:r>
            <w:r w:rsidRPr="00AB626D">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12 872,00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12 724,00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167 133,70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172 198,00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1447"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1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1 001 983,70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12 872,00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12 724,00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167 133,70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172 198,00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212 352,00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54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DCE6F1"/>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DCE6F1"/>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DCE6F1"/>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4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b/>
                <w:bCs/>
                <w:sz w:val="16"/>
                <w:szCs w:val="16"/>
                <w:lang w:eastAsia="ru-RU"/>
              </w:rPr>
            </w:pPr>
            <w:r w:rsidRPr="00AB626D">
              <w:rPr>
                <w:rFonts w:ascii="Calibri" w:hAnsi="Calibri"/>
                <w:b/>
                <w:bCs/>
                <w:sz w:val="16"/>
                <w:szCs w:val="16"/>
                <w:lang w:eastAsia="ru-RU"/>
              </w:rPr>
              <w:t xml:space="preserve">Мероприятие: </w:t>
            </w:r>
            <w:r w:rsidRPr="00AB626D">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87 660,00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12 872,00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12 724,00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12 650,00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12 358,00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12 352,00</w:t>
            </w:r>
          </w:p>
        </w:tc>
        <w:tc>
          <w:tcPr>
            <w:tcW w:w="1447"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w:t>
            </w:r>
          </w:p>
        </w:tc>
        <w:tc>
          <w:tcPr>
            <w:tcW w:w="61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AB626D" w:rsidRPr="00AB626D" w:rsidRDefault="00AB626D" w:rsidP="00AB626D">
            <w:pPr>
              <w:suppressAutoHyphens w:val="0"/>
              <w:jc w:val="center"/>
              <w:rPr>
                <w:rFonts w:ascii="Arial" w:hAnsi="Arial" w:cs="Arial"/>
                <w:color w:val="000000"/>
                <w:sz w:val="14"/>
                <w:szCs w:val="14"/>
                <w:lang w:eastAsia="ru-RU"/>
              </w:rPr>
            </w:pPr>
            <w:r w:rsidRPr="00AB626D">
              <w:rPr>
                <w:rFonts w:ascii="Arial" w:hAnsi="Arial" w:cs="Arial"/>
                <w:color w:val="000000"/>
                <w:sz w:val="14"/>
                <w:szCs w:val="14"/>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46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100</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3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87660,00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12872,00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12724,00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12650,00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12358,00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12352,00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12352,00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Arial" w:hAnsi="Arial" w:cs="Arial"/>
                <w:color w:val="000000"/>
                <w:sz w:val="14"/>
                <w:szCs w:val="14"/>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5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 xml:space="preserve">2. Поступлений целевого характера из областного </w:t>
            </w:r>
            <w:r w:rsidRPr="00AB626D">
              <w:rPr>
                <w:rFonts w:ascii="Calibri" w:hAnsi="Calibri"/>
                <w:sz w:val="16"/>
                <w:szCs w:val="16"/>
                <w:lang w:eastAsia="ru-RU"/>
              </w:rPr>
              <w:lastRenderedPageBreak/>
              <w:t>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lastRenderedPageBreak/>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Arial" w:hAnsi="Arial" w:cs="Arial"/>
                <w:color w:val="000000"/>
                <w:sz w:val="14"/>
                <w:szCs w:val="14"/>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90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sz w:val="16"/>
                <w:szCs w:val="16"/>
                <w:lang w:eastAsia="ru-RU"/>
              </w:rPr>
            </w:pPr>
            <w:proofErr w:type="spellStart"/>
            <w:r w:rsidRPr="00AB626D">
              <w:rPr>
                <w:rFonts w:ascii="Calibri" w:hAnsi="Calibri"/>
                <w:sz w:val="16"/>
                <w:szCs w:val="16"/>
                <w:lang w:eastAsia="ru-RU"/>
              </w:rPr>
              <w:lastRenderedPageBreak/>
              <w:t>Мероприятиия</w:t>
            </w:r>
            <w:proofErr w:type="spellEnd"/>
            <w:r w:rsidRPr="00AB626D">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971 756,41</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57 432,71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154 483,70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159 840,00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14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Количество заключенных договоров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ед.</w:t>
            </w:r>
          </w:p>
        </w:tc>
        <w:tc>
          <w:tcPr>
            <w:tcW w:w="615"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16</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0</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w:t>
            </w:r>
          </w:p>
        </w:tc>
        <w:tc>
          <w:tcPr>
            <w:tcW w:w="46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4</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70"/>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971 756,41</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57 432,71</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154 483,70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159 840,00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200 000,00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40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FFFF"/>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425"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30"/>
        </w:trPr>
        <w:tc>
          <w:tcPr>
            <w:tcW w:w="1985"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 xml:space="preserve">Итого по </w:t>
            </w:r>
            <w:proofErr w:type="spellStart"/>
            <w:r w:rsidRPr="00AB626D">
              <w:rPr>
                <w:rFonts w:ascii="Calibri" w:hAnsi="Calibri"/>
                <w:b/>
                <w:bCs/>
                <w:color w:val="000000"/>
                <w:sz w:val="16"/>
                <w:szCs w:val="16"/>
                <w:lang w:eastAsia="ru-RU"/>
              </w:rPr>
              <w:t>подрограмме</w:t>
            </w:r>
            <w:proofErr w:type="spellEnd"/>
            <w:r w:rsidRPr="00AB626D">
              <w:rPr>
                <w:rFonts w:ascii="Calibri" w:hAnsi="Calibri"/>
                <w:b/>
                <w:bCs/>
                <w:color w:val="000000"/>
                <w:sz w:val="16"/>
                <w:szCs w:val="16"/>
                <w:lang w:eastAsia="ru-RU"/>
              </w:rPr>
              <w:t xml:space="preserve"> 6</w:t>
            </w:r>
            <w:r w:rsidRPr="00AB626D">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15 371 519,84</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1 708 993,00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1 646 832,42</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1 793 788,68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1 755 918,74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2 705 329,00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2 855 329,00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2 905 329,00</w:t>
            </w:r>
          </w:p>
        </w:tc>
        <w:tc>
          <w:tcPr>
            <w:tcW w:w="1447"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1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15 358 081,84</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1 707 154,00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1 644 985,42</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1 791 918,68</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1 753 967,74</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2 703 352,00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2 853 352,00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2 903 352,00</w:t>
            </w:r>
          </w:p>
        </w:tc>
        <w:tc>
          <w:tcPr>
            <w:tcW w:w="1447" w:type="dxa"/>
            <w:tcBorders>
              <w:top w:val="nil"/>
              <w:left w:val="nil"/>
              <w:bottom w:val="single" w:sz="4" w:space="0" w:color="252525"/>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single" w:sz="4" w:space="0" w:color="252525"/>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825"/>
        </w:trPr>
        <w:tc>
          <w:tcPr>
            <w:tcW w:w="1985" w:type="dxa"/>
            <w:gridSpan w:val="2"/>
            <w:vMerge/>
            <w:tcBorders>
              <w:top w:val="single" w:sz="4" w:space="0" w:color="252525"/>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nil"/>
              <w:left w:val="single" w:sz="4" w:space="0" w:color="252525"/>
              <w:bottom w:val="single" w:sz="4" w:space="0" w:color="252525"/>
              <w:right w:val="single" w:sz="4" w:space="0" w:color="252525"/>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FFC000"/>
            <w:hideMark/>
          </w:tcPr>
          <w:p w:rsidR="00AB626D" w:rsidRPr="00AB626D" w:rsidRDefault="00AB626D" w:rsidP="00AB626D">
            <w:pPr>
              <w:suppressAutoHyphens w:val="0"/>
              <w:rPr>
                <w:rFonts w:ascii="Calibri" w:hAnsi="Calibri"/>
                <w:sz w:val="16"/>
                <w:szCs w:val="16"/>
                <w:lang w:eastAsia="ru-RU"/>
              </w:rPr>
            </w:pPr>
            <w:r w:rsidRPr="00AB626D">
              <w:rPr>
                <w:rFonts w:ascii="Calibri" w:hAnsi="Calibri"/>
                <w:sz w:val="16"/>
                <w:szCs w:val="16"/>
                <w:lang w:eastAsia="ru-RU"/>
              </w:rPr>
              <w:t>2. Поступлений целевого характера из областного бюджета</w:t>
            </w:r>
          </w:p>
        </w:tc>
        <w:tc>
          <w:tcPr>
            <w:tcW w:w="567"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13 438,00</w:t>
            </w:r>
          </w:p>
        </w:tc>
        <w:tc>
          <w:tcPr>
            <w:tcW w:w="425"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1 839,00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1 847,00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1 870,00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1 951,00</w:t>
            </w:r>
          </w:p>
        </w:tc>
        <w:tc>
          <w:tcPr>
            <w:tcW w:w="284"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283" w:type="dxa"/>
            <w:tcBorders>
              <w:top w:val="nil"/>
              <w:left w:val="nil"/>
              <w:bottom w:val="single" w:sz="4" w:space="0" w:color="252525"/>
              <w:right w:val="single" w:sz="4" w:space="0" w:color="252525"/>
            </w:tcBorders>
            <w:shd w:val="clear" w:color="000000" w:fill="FFC000"/>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1 977,00</w:t>
            </w:r>
          </w:p>
        </w:tc>
        <w:tc>
          <w:tcPr>
            <w:tcW w:w="1447" w:type="dxa"/>
            <w:tcBorders>
              <w:top w:val="nil"/>
              <w:left w:val="nil"/>
              <w:bottom w:val="nil"/>
              <w:right w:val="single" w:sz="4" w:space="0" w:color="252525"/>
            </w:tcBorders>
            <w:shd w:val="clear" w:color="000000" w:fill="FFC000"/>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615"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460" w:type="dxa"/>
            <w:tcBorders>
              <w:top w:val="nil"/>
              <w:left w:val="nil"/>
              <w:bottom w:val="nil"/>
              <w:right w:val="single" w:sz="4" w:space="0" w:color="252525"/>
            </w:tcBorders>
            <w:shd w:val="clear" w:color="000000" w:fill="FFC000"/>
            <w:noWrap/>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Х</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6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AB626D" w:rsidRPr="00AB626D" w:rsidRDefault="00AB626D" w:rsidP="00AB626D">
            <w:pPr>
              <w:suppressAutoHyphens w:val="0"/>
              <w:jc w:val="center"/>
              <w:rPr>
                <w:rFonts w:ascii="Calibri" w:hAnsi="Calibri"/>
                <w:b/>
                <w:bCs/>
                <w:color w:val="000000"/>
                <w:sz w:val="16"/>
                <w:szCs w:val="16"/>
                <w:lang w:eastAsia="ru-RU"/>
              </w:rPr>
            </w:pPr>
            <w:r w:rsidRPr="00AB626D">
              <w:rPr>
                <w:rFonts w:ascii="Calibri" w:hAnsi="Calibri"/>
                <w:b/>
                <w:bCs/>
                <w:color w:val="000000"/>
                <w:sz w:val="16"/>
                <w:szCs w:val="16"/>
                <w:lang w:eastAsia="ru-RU"/>
              </w:rPr>
              <w:t>Всего</w:t>
            </w:r>
            <w:r w:rsidRPr="00AB626D">
              <w:rPr>
                <w:rFonts w:ascii="Calibri" w:hAnsi="Calibri"/>
                <w:color w:val="000000"/>
                <w:sz w:val="16"/>
                <w:szCs w:val="16"/>
                <w:lang w:eastAsia="ru-RU"/>
              </w:rPr>
              <w:t xml:space="preserve"> по муниципальной программе</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2021</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2027</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 xml:space="preserve">Администрация </w:t>
            </w:r>
            <w:proofErr w:type="gramStart"/>
            <w:r w:rsidRPr="00AB626D">
              <w:rPr>
                <w:rFonts w:ascii="Calibri" w:hAnsi="Calibri"/>
                <w:sz w:val="16"/>
                <w:szCs w:val="16"/>
                <w:lang w:eastAsia="ru-RU"/>
              </w:rPr>
              <w:t>Русско-Полянского</w:t>
            </w:r>
            <w:proofErr w:type="gramEnd"/>
            <w:r w:rsidRPr="00AB626D">
              <w:rPr>
                <w:rFonts w:ascii="Calibri" w:hAnsi="Calibri"/>
                <w:sz w:val="16"/>
                <w:szCs w:val="16"/>
                <w:lang w:eastAsia="ru-RU"/>
              </w:rPr>
              <w:t xml:space="preserve"> городского поселения</w:t>
            </w:r>
          </w:p>
        </w:tc>
        <w:tc>
          <w:tcPr>
            <w:tcW w:w="1275" w:type="dxa"/>
            <w:tcBorders>
              <w:top w:val="nil"/>
              <w:left w:val="nil"/>
              <w:bottom w:val="single" w:sz="4" w:space="0" w:color="252525"/>
              <w:right w:val="single" w:sz="4" w:space="0" w:color="252525"/>
            </w:tcBorders>
            <w:shd w:val="clear" w:color="000000" w:fill="CCC0DA"/>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всего, из них расходы за счет:</w:t>
            </w:r>
          </w:p>
        </w:tc>
        <w:tc>
          <w:tcPr>
            <w:tcW w:w="567"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367 451 173,92</w:t>
            </w:r>
          </w:p>
        </w:tc>
        <w:tc>
          <w:tcPr>
            <w:tcW w:w="425"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27 363 813,58</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117 378 973,81</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60 780 249,33</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72 596 813,79</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38 039 877,82</w:t>
            </w:r>
          </w:p>
        </w:tc>
        <w:tc>
          <w:tcPr>
            <w:tcW w:w="283" w:type="dxa"/>
            <w:tcBorders>
              <w:top w:val="nil"/>
              <w:left w:val="nil"/>
              <w:bottom w:val="single" w:sz="4" w:space="0" w:color="252525"/>
              <w:right w:val="nil"/>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25 627 247,33</w:t>
            </w:r>
          </w:p>
        </w:tc>
        <w:tc>
          <w:tcPr>
            <w:tcW w:w="283" w:type="dxa"/>
            <w:tcBorders>
              <w:top w:val="nil"/>
              <w:left w:val="nil"/>
              <w:bottom w:val="single" w:sz="4" w:space="0" w:color="252525"/>
              <w:right w:val="nil"/>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8"/>
                <w:szCs w:val="18"/>
                <w:lang w:eastAsia="ru-RU"/>
              </w:rPr>
            </w:pPr>
            <w:r w:rsidRPr="00AB626D">
              <w:rPr>
                <w:rFonts w:ascii="Calibri" w:hAnsi="Calibri"/>
                <w:color w:val="000000"/>
                <w:sz w:val="18"/>
                <w:szCs w:val="18"/>
                <w:lang w:eastAsia="ru-RU"/>
              </w:rPr>
              <w:t>25 664 198,26</w:t>
            </w: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Х</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single" w:sz="4" w:space="0" w:color="252525"/>
              <w:right w:val="single" w:sz="4" w:space="0" w:color="252525"/>
            </w:tcBorders>
            <w:shd w:val="clear" w:color="000000" w:fill="CCC0DA"/>
            <w:vAlign w:val="center"/>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567"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169 432 329,98</w:t>
            </w:r>
          </w:p>
        </w:tc>
        <w:tc>
          <w:tcPr>
            <w:tcW w:w="425"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19 073 758,17</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21 143 388,06</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23 305 232,93</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27 721 294,93</w:t>
            </w:r>
          </w:p>
        </w:tc>
        <w:tc>
          <w:tcPr>
            <w:tcW w:w="284"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29 357 188,30</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24 419 008,33</w:t>
            </w:r>
          </w:p>
        </w:tc>
        <w:tc>
          <w:tcPr>
            <w:tcW w:w="283" w:type="dxa"/>
            <w:tcBorders>
              <w:top w:val="nil"/>
              <w:left w:val="nil"/>
              <w:bottom w:val="single" w:sz="4" w:space="0" w:color="252525"/>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color w:val="000000"/>
                <w:sz w:val="16"/>
                <w:szCs w:val="16"/>
                <w:lang w:eastAsia="ru-RU"/>
              </w:rPr>
            </w:pPr>
            <w:r w:rsidRPr="00AB626D">
              <w:rPr>
                <w:rFonts w:ascii="Calibri" w:hAnsi="Calibri"/>
                <w:color w:val="000000"/>
                <w:sz w:val="16"/>
                <w:szCs w:val="16"/>
                <w:lang w:eastAsia="ru-RU"/>
              </w:rPr>
              <w:t>24 412 459,26</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20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nil"/>
              <w:left w:val="nil"/>
              <w:bottom w:val="nil"/>
              <w:right w:val="single" w:sz="4" w:space="0" w:color="252525"/>
            </w:tcBorders>
            <w:shd w:val="clear" w:color="000000" w:fill="CCC0DA"/>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2. Поступлений целевого характера из областного бюджета</w:t>
            </w:r>
          </w:p>
        </w:tc>
        <w:tc>
          <w:tcPr>
            <w:tcW w:w="567"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195 029 685,21</w:t>
            </w:r>
          </w:p>
        </w:tc>
        <w:tc>
          <w:tcPr>
            <w:tcW w:w="425"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8 290 055,41</w:t>
            </w:r>
          </w:p>
        </w:tc>
        <w:tc>
          <w:tcPr>
            <w:tcW w:w="284"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96 235 585,75</w:t>
            </w:r>
          </w:p>
        </w:tc>
        <w:tc>
          <w:tcPr>
            <w:tcW w:w="283"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34 485 857,67</w:t>
            </w:r>
          </w:p>
        </w:tc>
        <w:tc>
          <w:tcPr>
            <w:tcW w:w="283"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44 875 518,86</w:t>
            </w:r>
          </w:p>
        </w:tc>
        <w:tc>
          <w:tcPr>
            <w:tcW w:w="284"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8 682 689,52</w:t>
            </w:r>
          </w:p>
        </w:tc>
        <w:tc>
          <w:tcPr>
            <w:tcW w:w="283"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1 208 239,00</w:t>
            </w:r>
          </w:p>
        </w:tc>
        <w:tc>
          <w:tcPr>
            <w:tcW w:w="283" w:type="dxa"/>
            <w:tcBorders>
              <w:top w:val="nil"/>
              <w:left w:val="nil"/>
              <w:bottom w:val="nil"/>
              <w:right w:val="single" w:sz="4" w:space="0" w:color="252525"/>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1 251 739,00</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CCCCFF" w:fill="99CC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r>
      <w:tr w:rsidR="00AB626D" w:rsidRPr="00AB626D" w:rsidTr="00211FD0">
        <w:trPr>
          <w:trHeight w:val="106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sz w:val="16"/>
                <w:szCs w:val="16"/>
                <w:lang w:eastAsia="ru-RU"/>
              </w:rPr>
            </w:pPr>
          </w:p>
        </w:tc>
        <w:tc>
          <w:tcPr>
            <w:tcW w:w="1275" w:type="dxa"/>
            <w:tcBorders>
              <w:top w:val="single" w:sz="4" w:space="0" w:color="auto"/>
              <w:left w:val="nil"/>
              <w:bottom w:val="single" w:sz="4" w:space="0" w:color="auto"/>
              <w:right w:val="single" w:sz="4" w:space="0" w:color="auto"/>
            </w:tcBorders>
            <w:shd w:val="clear" w:color="000000" w:fill="CCC0DA"/>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3. Внебюджетные источники</w:t>
            </w:r>
          </w:p>
        </w:tc>
        <w:tc>
          <w:tcPr>
            <w:tcW w:w="567"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425"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2 989 158,73</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4"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283"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AB626D" w:rsidRPr="00AB626D" w:rsidRDefault="00AB626D" w:rsidP="00AB626D">
            <w:pPr>
              <w:suppressAutoHyphens w:val="0"/>
              <w:jc w:val="center"/>
              <w:rPr>
                <w:rFonts w:ascii="Calibri" w:hAnsi="Calibri"/>
                <w:sz w:val="16"/>
                <w:szCs w:val="16"/>
                <w:lang w:eastAsia="ru-RU"/>
              </w:rPr>
            </w:pPr>
            <w:r w:rsidRPr="00AB626D">
              <w:rPr>
                <w:rFonts w:ascii="Calibri" w:hAnsi="Calibri"/>
                <w:sz w:val="16"/>
                <w:szCs w:val="16"/>
                <w:lang w:eastAsia="ru-RU"/>
              </w:rPr>
              <w:t>0,00</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626D" w:rsidRPr="00AB626D" w:rsidRDefault="00AB626D" w:rsidP="00AB626D">
            <w:pPr>
              <w:suppressAutoHyphens w:val="0"/>
              <w:rPr>
                <w:rFonts w:ascii="Calibri" w:hAnsi="Calibri"/>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650"/>
        </w:trPr>
        <w:tc>
          <w:tcPr>
            <w:tcW w:w="587"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03"/>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03"/>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650"/>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650"/>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650"/>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560"/>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18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Calibri" w:hAnsi="Calibri"/>
                <w:color w:val="000000"/>
                <w:sz w:val="16"/>
                <w:szCs w:val="16"/>
                <w:lang w:eastAsia="ru-RU"/>
              </w:rPr>
            </w:pPr>
            <w:r w:rsidRPr="00AB626D">
              <w:rPr>
                <w:rFonts w:ascii="Calibri" w:hAnsi="Calibri"/>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870"/>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2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1069"/>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2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2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r w:rsidR="00AB626D" w:rsidRPr="00AB626D" w:rsidTr="00211FD0">
        <w:trPr>
          <w:trHeight w:val="225"/>
        </w:trPr>
        <w:tc>
          <w:tcPr>
            <w:tcW w:w="58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39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8"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27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56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2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textDirection w:val="btLr"/>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1447"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615"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460"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FFFFCC"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000000" w:fill="FFFFFF"/>
            <w:noWrap/>
            <w:vAlign w:val="bottom"/>
            <w:hideMark/>
          </w:tcPr>
          <w:p w:rsidR="00AB626D" w:rsidRPr="00AB626D" w:rsidRDefault="00AB626D" w:rsidP="00AB626D">
            <w:pPr>
              <w:suppressAutoHyphens w:val="0"/>
              <w:rPr>
                <w:rFonts w:ascii="Arial" w:hAnsi="Arial" w:cs="Arial"/>
                <w:color w:val="000000"/>
                <w:sz w:val="16"/>
                <w:szCs w:val="16"/>
                <w:lang w:eastAsia="ru-RU"/>
              </w:rPr>
            </w:pPr>
            <w:r w:rsidRPr="00AB626D">
              <w:rPr>
                <w:rFonts w:ascii="Arial" w:hAnsi="Arial" w:cs="Arial"/>
                <w:color w:val="000000"/>
                <w:sz w:val="16"/>
                <w:szCs w:val="16"/>
                <w:lang w:eastAsia="ru-RU"/>
              </w:rPr>
              <w:t> </w:t>
            </w: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c>
          <w:tcPr>
            <w:tcW w:w="261" w:type="dxa"/>
            <w:tcBorders>
              <w:top w:val="nil"/>
              <w:left w:val="nil"/>
              <w:bottom w:val="nil"/>
              <w:right w:val="nil"/>
            </w:tcBorders>
            <w:shd w:val="clear" w:color="auto" w:fill="auto"/>
            <w:noWrap/>
            <w:vAlign w:val="bottom"/>
            <w:hideMark/>
          </w:tcPr>
          <w:p w:rsidR="00AB626D" w:rsidRPr="00AB626D" w:rsidRDefault="00AB626D" w:rsidP="00AB626D">
            <w:pPr>
              <w:suppressAutoHyphens w:val="0"/>
              <w:rPr>
                <w:rFonts w:ascii="Arial" w:hAnsi="Arial" w:cs="Arial"/>
                <w:color w:val="000000"/>
                <w:sz w:val="16"/>
                <w:szCs w:val="16"/>
                <w:lang w:eastAsia="ru-RU"/>
              </w:rPr>
            </w:pPr>
          </w:p>
        </w:tc>
      </w:tr>
    </w:tbl>
    <w:p w:rsidR="00AB626D" w:rsidRDefault="00AB626D" w:rsidP="00483144"/>
    <w:sectPr w:rsidR="00AB626D" w:rsidSect="00AB626D">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A7" w:rsidRDefault="00D84BA7" w:rsidP="00F67DB8">
      <w:r>
        <w:separator/>
      </w:r>
    </w:p>
  </w:endnote>
  <w:endnote w:type="continuationSeparator" w:id="0">
    <w:p w:rsidR="00D84BA7" w:rsidRDefault="00D84BA7"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A7" w:rsidRDefault="00D84BA7" w:rsidP="00F67DB8">
      <w:r>
        <w:separator/>
      </w:r>
    </w:p>
  </w:footnote>
  <w:footnote w:type="continuationSeparator" w:id="0">
    <w:p w:rsidR="00D84BA7" w:rsidRDefault="00D84BA7"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A2267"/>
    <w:multiLevelType w:val="hybridMultilevel"/>
    <w:tmpl w:val="79F2AC78"/>
    <w:lvl w:ilvl="0" w:tplc="E4448426">
      <w:start w:val="1"/>
      <w:numFmt w:val="decimal"/>
      <w:lvlText w:val="%1."/>
      <w:lvlJc w:val="left"/>
      <w:pPr>
        <w:ind w:left="107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6">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46D68"/>
    <w:multiLevelType w:val="hybridMultilevel"/>
    <w:tmpl w:val="CB48004C"/>
    <w:lvl w:ilvl="0" w:tplc="E0E2E56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6"/>
  </w:num>
  <w:num w:numId="4">
    <w:abstractNumId w:val="5"/>
  </w:num>
  <w:num w:numId="5">
    <w:abstractNumId w:val="29"/>
  </w:num>
  <w:num w:numId="6">
    <w:abstractNumId w:val="30"/>
  </w:num>
  <w:num w:numId="7">
    <w:abstractNumId w:val="9"/>
  </w:num>
  <w:num w:numId="8">
    <w:abstractNumId w:val="15"/>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2"/>
  </w:num>
  <w:num w:numId="13">
    <w:abstractNumId w:val="27"/>
  </w:num>
  <w:num w:numId="14">
    <w:abstractNumId w:val="8"/>
  </w:num>
  <w:num w:numId="15">
    <w:abstractNumId w:val="11"/>
  </w:num>
  <w:num w:numId="16">
    <w:abstractNumId w:val="24"/>
  </w:num>
  <w:num w:numId="17">
    <w:abstractNumId w:val="17"/>
  </w:num>
  <w:num w:numId="18">
    <w:abstractNumId w:val="26"/>
  </w:num>
  <w:num w:numId="19">
    <w:abstractNumId w:val="13"/>
  </w:num>
  <w:num w:numId="20">
    <w:abstractNumId w:val="23"/>
  </w:num>
  <w:num w:numId="21">
    <w:abstractNumId w:val="14"/>
  </w:num>
  <w:num w:numId="22">
    <w:abstractNumId w:val="3"/>
  </w:num>
  <w:num w:numId="23">
    <w:abstractNumId w:val="21"/>
  </w:num>
  <w:num w:numId="24">
    <w:abstractNumId w:val="10"/>
  </w:num>
  <w:num w:numId="25">
    <w:abstractNumId w:val="31"/>
  </w:num>
  <w:num w:numId="26">
    <w:abstractNumId w:val="19"/>
  </w:num>
  <w:num w:numId="27">
    <w:abstractNumId w:val="25"/>
  </w:num>
  <w:num w:numId="28">
    <w:abstractNumId w:val="6"/>
  </w:num>
  <w:num w:numId="29">
    <w:abstractNumId w:val="28"/>
  </w:num>
  <w:num w:numId="30">
    <w:abstractNumId w:val="18"/>
  </w:num>
  <w:num w:numId="31">
    <w:abstractNumId w:val="22"/>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47DB9"/>
    <w:rsid w:val="000505EB"/>
    <w:rsid w:val="0005558A"/>
    <w:rsid w:val="00065E1F"/>
    <w:rsid w:val="00073D2A"/>
    <w:rsid w:val="000755F7"/>
    <w:rsid w:val="00080A6D"/>
    <w:rsid w:val="00082A3B"/>
    <w:rsid w:val="000970ED"/>
    <w:rsid w:val="000A5803"/>
    <w:rsid w:val="000E0521"/>
    <w:rsid w:val="000F5443"/>
    <w:rsid w:val="00105FC1"/>
    <w:rsid w:val="0011039A"/>
    <w:rsid w:val="00117A61"/>
    <w:rsid w:val="001223D6"/>
    <w:rsid w:val="00124171"/>
    <w:rsid w:val="00125904"/>
    <w:rsid w:val="001437EE"/>
    <w:rsid w:val="001468E7"/>
    <w:rsid w:val="00153694"/>
    <w:rsid w:val="00162EA0"/>
    <w:rsid w:val="00163103"/>
    <w:rsid w:val="0017325B"/>
    <w:rsid w:val="00174815"/>
    <w:rsid w:val="00180BD7"/>
    <w:rsid w:val="00187227"/>
    <w:rsid w:val="00191584"/>
    <w:rsid w:val="0019284C"/>
    <w:rsid w:val="00194D45"/>
    <w:rsid w:val="00195C62"/>
    <w:rsid w:val="00197F89"/>
    <w:rsid w:val="001B0B7C"/>
    <w:rsid w:val="001B5269"/>
    <w:rsid w:val="001C12BD"/>
    <w:rsid w:val="001C5E62"/>
    <w:rsid w:val="001D1F7D"/>
    <w:rsid w:val="001E2FF3"/>
    <w:rsid w:val="001E3769"/>
    <w:rsid w:val="001E560C"/>
    <w:rsid w:val="001E7E10"/>
    <w:rsid w:val="001F0656"/>
    <w:rsid w:val="001F0E14"/>
    <w:rsid w:val="00207602"/>
    <w:rsid w:val="00211FD0"/>
    <w:rsid w:val="002149DA"/>
    <w:rsid w:val="00227B2A"/>
    <w:rsid w:val="0023648C"/>
    <w:rsid w:val="0024037F"/>
    <w:rsid w:val="002425CE"/>
    <w:rsid w:val="002444F4"/>
    <w:rsid w:val="002467C3"/>
    <w:rsid w:val="00247B47"/>
    <w:rsid w:val="002547B5"/>
    <w:rsid w:val="0025627E"/>
    <w:rsid w:val="00270C56"/>
    <w:rsid w:val="00275E78"/>
    <w:rsid w:val="00286F41"/>
    <w:rsid w:val="00291F09"/>
    <w:rsid w:val="00295DF4"/>
    <w:rsid w:val="002A2B7E"/>
    <w:rsid w:val="002A4D17"/>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5A72"/>
    <w:rsid w:val="00357294"/>
    <w:rsid w:val="003572BA"/>
    <w:rsid w:val="0036119F"/>
    <w:rsid w:val="00361EB7"/>
    <w:rsid w:val="00362B8E"/>
    <w:rsid w:val="00362E5C"/>
    <w:rsid w:val="0036731F"/>
    <w:rsid w:val="003708A8"/>
    <w:rsid w:val="00375A27"/>
    <w:rsid w:val="003828BF"/>
    <w:rsid w:val="00386B6A"/>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355B8"/>
    <w:rsid w:val="00547CA1"/>
    <w:rsid w:val="0055701E"/>
    <w:rsid w:val="005656FA"/>
    <w:rsid w:val="0057490A"/>
    <w:rsid w:val="00575E18"/>
    <w:rsid w:val="00585102"/>
    <w:rsid w:val="00590793"/>
    <w:rsid w:val="005A34C8"/>
    <w:rsid w:val="005B0F58"/>
    <w:rsid w:val="005B409C"/>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663F6"/>
    <w:rsid w:val="0067241E"/>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F0DF9"/>
    <w:rsid w:val="006F5E18"/>
    <w:rsid w:val="007034D8"/>
    <w:rsid w:val="00703596"/>
    <w:rsid w:val="00707824"/>
    <w:rsid w:val="0071635B"/>
    <w:rsid w:val="00717704"/>
    <w:rsid w:val="00725555"/>
    <w:rsid w:val="00730ED3"/>
    <w:rsid w:val="00734DF6"/>
    <w:rsid w:val="007466A5"/>
    <w:rsid w:val="00747AB8"/>
    <w:rsid w:val="007544AD"/>
    <w:rsid w:val="007563F1"/>
    <w:rsid w:val="007653A5"/>
    <w:rsid w:val="007759D2"/>
    <w:rsid w:val="00775D85"/>
    <w:rsid w:val="00781B57"/>
    <w:rsid w:val="00782BEB"/>
    <w:rsid w:val="007850DF"/>
    <w:rsid w:val="007859EA"/>
    <w:rsid w:val="0079230E"/>
    <w:rsid w:val="007A0893"/>
    <w:rsid w:val="007A1F68"/>
    <w:rsid w:val="007A3801"/>
    <w:rsid w:val="007B087C"/>
    <w:rsid w:val="007B3E84"/>
    <w:rsid w:val="007B7556"/>
    <w:rsid w:val="007C6AED"/>
    <w:rsid w:val="007C7E9A"/>
    <w:rsid w:val="007D4FA6"/>
    <w:rsid w:val="007E048B"/>
    <w:rsid w:val="007E138A"/>
    <w:rsid w:val="007E5A5B"/>
    <w:rsid w:val="007F1CF9"/>
    <w:rsid w:val="008103FF"/>
    <w:rsid w:val="008135A4"/>
    <w:rsid w:val="00831949"/>
    <w:rsid w:val="0085036B"/>
    <w:rsid w:val="00857EC7"/>
    <w:rsid w:val="00863824"/>
    <w:rsid w:val="00867CEA"/>
    <w:rsid w:val="00870D18"/>
    <w:rsid w:val="00875518"/>
    <w:rsid w:val="008939E3"/>
    <w:rsid w:val="008A19E1"/>
    <w:rsid w:val="008A1EAC"/>
    <w:rsid w:val="008A3414"/>
    <w:rsid w:val="008A5E1E"/>
    <w:rsid w:val="008A6FC9"/>
    <w:rsid w:val="008A7329"/>
    <w:rsid w:val="008B3FC9"/>
    <w:rsid w:val="008B4B75"/>
    <w:rsid w:val="008B4E66"/>
    <w:rsid w:val="008C179D"/>
    <w:rsid w:val="008C18F2"/>
    <w:rsid w:val="008C2D69"/>
    <w:rsid w:val="008C4105"/>
    <w:rsid w:val="008D0CFD"/>
    <w:rsid w:val="008D237C"/>
    <w:rsid w:val="008F380C"/>
    <w:rsid w:val="008F4235"/>
    <w:rsid w:val="008F4916"/>
    <w:rsid w:val="008F4E01"/>
    <w:rsid w:val="00906DD0"/>
    <w:rsid w:val="009138FB"/>
    <w:rsid w:val="00915483"/>
    <w:rsid w:val="00917C58"/>
    <w:rsid w:val="009255EB"/>
    <w:rsid w:val="009403BA"/>
    <w:rsid w:val="00942113"/>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D5861"/>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543E8"/>
    <w:rsid w:val="00A61297"/>
    <w:rsid w:val="00A62072"/>
    <w:rsid w:val="00A62A75"/>
    <w:rsid w:val="00A67C6A"/>
    <w:rsid w:val="00A811CF"/>
    <w:rsid w:val="00A82CA9"/>
    <w:rsid w:val="00A92C04"/>
    <w:rsid w:val="00AA2526"/>
    <w:rsid w:val="00AB626D"/>
    <w:rsid w:val="00AC3470"/>
    <w:rsid w:val="00AC377E"/>
    <w:rsid w:val="00AC3E7E"/>
    <w:rsid w:val="00AD2CB4"/>
    <w:rsid w:val="00AD369F"/>
    <w:rsid w:val="00AE38B5"/>
    <w:rsid w:val="00AF398C"/>
    <w:rsid w:val="00AF76D4"/>
    <w:rsid w:val="00B157AB"/>
    <w:rsid w:val="00B1674F"/>
    <w:rsid w:val="00B219CD"/>
    <w:rsid w:val="00B2773A"/>
    <w:rsid w:val="00B31F6E"/>
    <w:rsid w:val="00B333EF"/>
    <w:rsid w:val="00B3618A"/>
    <w:rsid w:val="00B36235"/>
    <w:rsid w:val="00B373DE"/>
    <w:rsid w:val="00B456EF"/>
    <w:rsid w:val="00B46354"/>
    <w:rsid w:val="00B47E4F"/>
    <w:rsid w:val="00B6014D"/>
    <w:rsid w:val="00B60F74"/>
    <w:rsid w:val="00B737DF"/>
    <w:rsid w:val="00B7671C"/>
    <w:rsid w:val="00B77733"/>
    <w:rsid w:val="00B801D8"/>
    <w:rsid w:val="00B87775"/>
    <w:rsid w:val="00B911BE"/>
    <w:rsid w:val="00B96642"/>
    <w:rsid w:val="00BA30BD"/>
    <w:rsid w:val="00BA5E3B"/>
    <w:rsid w:val="00BB014B"/>
    <w:rsid w:val="00BB3C58"/>
    <w:rsid w:val="00BC0585"/>
    <w:rsid w:val="00BC1DC7"/>
    <w:rsid w:val="00BC34DA"/>
    <w:rsid w:val="00BC4ABB"/>
    <w:rsid w:val="00BC4F56"/>
    <w:rsid w:val="00BD6910"/>
    <w:rsid w:val="00BD7A57"/>
    <w:rsid w:val="00BD7F63"/>
    <w:rsid w:val="00BE64D8"/>
    <w:rsid w:val="00BF19BA"/>
    <w:rsid w:val="00BF2241"/>
    <w:rsid w:val="00C127C0"/>
    <w:rsid w:val="00C15AD7"/>
    <w:rsid w:val="00C17136"/>
    <w:rsid w:val="00C17137"/>
    <w:rsid w:val="00C2228B"/>
    <w:rsid w:val="00C23AB0"/>
    <w:rsid w:val="00C27C26"/>
    <w:rsid w:val="00C317CE"/>
    <w:rsid w:val="00C330B5"/>
    <w:rsid w:val="00C37FE4"/>
    <w:rsid w:val="00C4393E"/>
    <w:rsid w:val="00C44F06"/>
    <w:rsid w:val="00C46642"/>
    <w:rsid w:val="00C46F67"/>
    <w:rsid w:val="00C5007E"/>
    <w:rsid w:val="00C57ACA"/>
    <w:rsid w:val="00C6527C"/>
    <w:rsid w:val="00C73DCC"/>
    <w:rsid w:val="00C827CE"/>
    <w:rsid w:val="00C90564"/>
    <w:rsid w:val="00C937A7"/>
    <w:rsid w:val="00C94ADE"/>
    <w:rsid w:val="00C96FC3"/>
    <w:rsid w:val="00C97A89"/>
    <w:rsid w:val="00CB2A74"/>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BA7"/>
    <w:rsid w:val="00D84DE5"/>
    <w:rsid w:val="00D868C5"/>
    <w:rsid w:val="00D97A95"/>
    <w:rsid w:val="00D97EB5"/>
    <w:rsid w:val="00DA0992"/>
    <w:rsid w:val="00DA1670"/>
    <w:rsid w:val="00DA2399"/>
    <w:rsid w:val="00DA2E05"/>
    <w:rsid w:val="00DB31D4"/>
    <w:rsid w:val="00DB691B"/>
    <w:rsid w:val="00DC0FD5"/>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72B27"/>
    <w:rsid w:val="00E77DBD"/>
    <w:rsid w:val="00E81C08"/>
    <w:rsid w:val="00E94C40"/>
    <w:rsid w:val="00EA4A7C"/>
    <w:rsid w:val="00EA70A7"/>
    <w:rsid w:val="00EB30C6"/>
    <w:rsid w:val="00EC7CE1"/>
    <w:rsid w:val="00ED0D03"/>
    <w:rsid w:val="00EE66F6"/>
    <w:rsid w:val="00EE6EB2"/>
    <w:rsid w:val="00EF337D"/>
    <w:rsid w:val="00F07AE3"/>
    <w:rsid w:val="00F201AE"/>
    <w:rsid w:val="00F212B3"/>
    <w:rsid w:val="00F32F4E"/>
    <w:rsid w:val="00F37A7A"/>
    <w:rsid w:val="00F503B6"/>
    <w:rsid w:val="00F60071"/>
    <w:rsid w:val="00F63090"/>
    <w:rsid w:val="00F67DB8"/>
    <w:rsid w:val="00FB063C"/>
    <w:rsid w:val="00FC35BE"/>
    <w:rsid w:val="00FC4A9C"/>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1583025527">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 w:id="20449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F7D4-8CE7-450E-BA35-0CBBEFFB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33324</Words>
  <Characters>189952</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2025-05-14T02:39:00Z</cp:lastPrinted>
  <dcterms:created xsi:type="dcterms:W3CDTF">2025-05-14T02:49:00Z</dcterms:created>
  <dcterms:modified xsi:type="dcterms:W3CDTF">2025-05-14T02:54:00Z</dcterms:modified>
</cp:coreProperties>
</file>